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F1CDC" w14:textId="77777777" w:rsidR="003263D9" w:rsidRPr="003D2CEC" w:rsidRDefault="003263D9" w:rsidP="00352996">
      <w:pPr>
        <w:rPr>
          <w:rFonts w:ascii="Arial Narrow" w:hAnsi="Arial Narrow"/>
          <w:b/>
          <w:color w:val="0B5294" w:themeColor="accent1" w:themeShade="BF"/>
          <w:sz w:val="28"/>
          <w:szCs w:val="80"/>
          <w:u w:val="single"/>
        </w:rPr>
      </w:pPr>
      <w:r>
        <w:br/>
      </w:r>
      <w:r w:rsidR="003D2CEC">
        <w:rPr>
          <w:rFonts w:ascii="Arial Narrow" w:hAnsi="Arial Narrow"/>
          <w:b/>
          <w:color w:val="0B5294" w:themeColor="accent1" w:themeShade="BF"/>
          <w:sz w:val="28"/>
          <w:szCs w:val="80"/>
        </w:rPr>
        <w:br/>
      </w:r>
      <w:r w:rsidR="003D2CEC" w:rsidRPr="003D2CEC">
        <w:rPr>
          <w:rFonts w:ascii="Arial Narrow" w:hAnsi="Arial Narrow"/>
          <w:b/>
          <w:color w:val="0B5294" w:themeColor="accent1" w:themeShade="BF"/>
          <w:sz w:val="28"/>
          <w:szCs w:val="80"/>
          <w:u w:val="single"/>
        </w:rPr>
        <w:t>CLIENT DETAILS</w:t>
      </w:r>
    </w:p>
    <w:p w14:paraId="2EB2F765" w14:textId="77777777" w:rsidR="003D2CEC" w:rsidRPr="003D2CEC" w:rsidRDefault="003D2CEC" w:rsidP="003D2CEC">
      <w:pPr>
        <w:rPr>
          <w:rFonts w:ascii="Arial Narrow" w:hAnsi="Arial Narrow"/>
          <w:color w:val="0B5294" w:themeColor="accent1" w:themeShade="BF"/>
          <w:sz w:val="32"/>
          <w:szCs w:val="80"/>
        </w:rPr>
      </w:pPr>
      <w:r w:rsidRPr="003D2CEC">
        <w:rPr>
          <w:rFonts w:ascii="Arial Narrow" w:hAnsi="Arial Narrow"/>
          <w:bCs/>
          <w:sz w:val="24"/>
        </w:rPr>
        <w:t>If you have previously provided these details to us and they are unchanged you only need to provide your organisation and/or contact name and sign this form below.</w:t>
      </w:r>
    </w:p>
    <w:tbl>
      <w:tblPr>
        <w:tblStyle w:val="TableGrid"/>
        <w:tblpPr w:leftFromText="180" w:rightFromText="180" w:vertAnchor="text" w:horzAnchor="margin" w:tblpY="-35"/>
        <w:tblW w:w="9786" w:type="dxa"/>
        <w:tblLook w:val="04A0" w:firstRow="1" w:lastRow="0" w:firstColumn="1" w:lastColumn="0" w:noHBand="0" w:noVBand="1"/>
      </w:tblPr>
      <w:tblGrid>
        <w:gridCol w:w="1901"/>
        <w:gridCol w:w="847"/>
        <w:gridCol w:w="2350"/>
        <w:gridCol w:w="908"/>
        <w:gridCol w:w="3780"/>
      </w:tblGrid>
      <w:tr w:rsidR="003D2CEC" w14:paraId="494EE72C" w14:textId="77777777" w:rsidTr="00F81EFE">
        <w:trPr>
          <w:trHeight w:val="416"/>
        </w:trPr>
        <w:tc>
          <w:tcPr>
            <w:tcW w:w="1901" w:type="dxa"/>
          </w:tcPr>
          <w:p w14:paraId="22C99E82" w14:textId="77777777" w:rsidR="003D2CEC" w:rsidRDefault="003D2CEC" w:rsidP="00F81EFE">
            <w:pPr>
              <w:tabs>
                <w:tab w:val="left" w:pos="720"/>
                <w:tab w:val="left" w:pos="1440"/>
                <w:tab w:val="left" w:pos="6068"/>
              </w:tabs>
              <w:jc w:val="right"/>
              <w:rPr>
                <w:rFonts w:ascii="Arial Narrow" w:hAnsi="Arial Narrow"/>
                <w:b/>
                <w:color w:val="0B5294" w:themeColor="accent1" w:themeShade="BF"/>
                <w:sz w:val="28"/>
                <w:szCs w:val="80"/>
              </w:rPr>
            </w:pPr>
            <w:r>
              <w:rPr>
                <w:rFonts w:ascii="Arial Narrow" w:hAnsi="Arial Narrow"/>
                <w:b/>
                <w:color w:val="0B5294" w:themeColor="accent1" w:themeShade="BF"/>
                <w:sz w:val="28"/>
                <w:szCs w:val="80"/>
              </w:rPr>
              <w:t>Organisation:</w:t>
            </w:r>
          </w:p>
        </w:tc>
        <w:tc>
          <w:tcPr>
            <w:tcW w:w="7885" w:type="dxa"/>
            <w:gridSpan w:val="4"/>
          </w:tcPr>
          <w:p w14:paraId="2BD29946" w14:textId="77777777" w:rsidR="003D2CEC" w:rsidRDefault="003D2CEC" w:rsidP="00F81EFE">
            <w:pPr>
              <w:tabs>
                <w:tab w:val="left" w:pos="720"/>
                <w:tab w:val="left" w:pos="1440"/>
                <w:tab w:val="left" w:pos="6068"/>
              </w:tabs>
              <w:jc w:val="right"/>
              <w:rPr>
                <w:rFonts w:ascii="Arial Narrow" w:hAnsi="Arial Narrow"/>
                <w:b/>
                <w:color w:val="0B5294" w:themeColor="accent1" w:themeShade="BF"/>
                <w:sz w:val="28"/>
                <w:szCs w:val="80"/>
              </w:rPr>
            </w:pPr>
          </w:p>
        </w:tc>
      </w:tr>
      <w:tr w:rsidR="003D2CEC" w14:paraId="05E7733D" w14:textId="77777777" w:rsidTr="00F81EFE">
        <w:trPr>
          <w:trHeight w:val="412"/>
        </w:trPr>
        <w:tc>
          <w:tcPr>
            <w:tcW w:w="1901" w:type="dxa"/>
          </w:tcPr>
          <w:p w14:paraId="73076D88" w14:textId="77777777" w:rsidR="003D2CEC" w:rsidRDefault="003D2CEC" w:rsidP="00F81EFE">
            <w:pPr>
              <w:tabs>
                <w:tab w:val="left" w:pos="720"/>
                <w:tab w:val="left" w:pos="1440"/>
                <w:tab w:val="left" w:pos="6068"/>
              </w:tabs>
              <w:jc w:val="right"/>
              <w:rPr>
                <w:rFonts w:ascii="Arial Narrow" w:hAnsi="Arial Narrow"/>
                <w:b/>
                <w:color w:val="0B5294" w:themeColor="accent1" w:themeShade="BF"/>
                <w:sz w:val="28"/>
                <w:szCs w:val="80"/>
              </w:rPr>
            </w:pPr>
            <w:r>
              <w:rPr>
                <w:rFonts w:ascii="Arial Narrow" w:hAnsi="Arial Narrow"/>
                <w:b/>
                <w:color w:val="0B5294" w:themeColor="accent1" w:themeShade="BF"/>
                <w:sz w:val="28"/>
                <w:szCs w:val="80"/>
              </w:rPr>
              <w:t>Contact Name:</w:t>
            </w:r>
          </w:p>
        </w:tc>
        <w:tc>
          <w:tcPr>
            <w:tcW w:w="7885" w:type="dxa"/>
            <w:gridSpan w:val="4"/>
          </w:tcPr>
          <w:p w14:paraId="7F01DF7B" w14:textId="77777777" w:rsidR="003D2CEC" w:rsidRDefault="003D2CEC" w:rsidP="00F81EFE">
            <w:pPr>
              <w:tabs>
                <w:tab w:val="left" w:pos="720"/>
                <w:tab w:val="left" w:pos="1440"/>
                <w:tab w:val="left" w:pos="6068"/>
              </w:tabs>
              <w:jc w:val="right"/>
              <w:rPr>
                <w:rFonts w:ascii="Arial Narrow" w:hAnsi="Arial Narrow"/>
                <w:b/>
                <w:color w:val="0B5294" w:themeColor="accent1" w:themeShade="BF"/>
                <w:sz w:val="28"/>
                <w:szCs w:val="80"/>
              </w:rPr>
            </w:pPr>
          </w:p>
        </w:tc>
      </w:tr>
      <w:tr w:rsidR="00F81EFE" w14:paraId="7068DA92" w14:textId="77777777" w:rsidTr="00F81EFE">
        <w:trPr>
          <w:trHeight w:val="418"/>
        </w:trPr>
        <w:tc>
          <w:tcPr>
            <w:tcW w:w="1901" w:type="dxa"/>
          </w:tcPr>
          <w:p w14:paraId="1B3CA0E3" w14:textId="77777777" w:rsidR="00F81EFE" w:rsidRDefault="00F81EFE" w:rsidP="00F81EFE">
            <w:pPr>
              <w:tabs>
                <w:tab w:val="left" w:pos="720"/>
                <w:tab w:val="left" w:pos="1440"/>
                <w:tab w:val="left" w:pos="6068"/>
              </w:tabs>
              <w:jc w:val="right"/>
              <w:rPr>
                <w:rFonts w:ascii="Arial Narrow" w:hAnsi="Arial Narrow"/>
                <w:b/>
                <w:color w:val="0B5294" w:themeColor="accent1" w:themeShade="BF"/>
                <w:sz w:val="28"/>
                <w:szCs w:val="80"/>
              </w:rPr>
            </w:pPr>
            <w:r>
              <w:rPr>
                <w:rFonts w:ascii="Arial Narrow" w:hAnsi="Arial Narrow"/>
                <w:b/>
                <w:color w:val="0B5294" w:themeColor="accent1" w:themeShade="BF"/>
                <w:sz w:val="28"/>
                <w:szCs w:val="80"/>
              </w:rPr>
              <w:t>ABN:</w:t>
            </w:r>
          </w:p>
        </w:tc>
        <w:tc>
          <w:tcPr>
            <w:tcW w:w="7885" w:type="dxa"/>
            <w:gridSpan w:val="4"/>
          </w:tcPr>
          <w:p w14:paraId="7FF4E101" w14:textId="77777777" w:rsidR="00F81EFE" w:rsidRDefault="00F81EFE" w:rsidP="00F81EFE">
            <w:pPr>
              <w:tabs>
                <w:tab w:val="left" w:pos="720"/>
                <w:tab w:val="left" w:pos="1440"/>
                <w:tab w:val="left" w:pos="6068"/>
              </w:tabs>
              <w:jc w:val="right"/>
              <w:rPr>
                <w:rFonts w:ascii="Arial Narrow" w:hAnsi="Arial Narrow"/>
                <w:b/>
                <w:color w:val="0B5294" w:themeColor="accent1" w:themeShade="BF"/>
                <w:sz w:val="28"/>
                <w:szCs w:val="80"/>
              </w:rPr>
            </w:pPr>
          </w:p>
        </w:tc>
      </w:tr>
      <w:tr w:rsidR="00F81EFE" w14:paraId="3909A6DD" w14:textId="77777777" w:rsidTr="00F81EFE">
        <w:trPr>
          <w:trHeight w:val="424"/>
        </w:trPr>
        <w:tc>
          <w:tcPr>
            <w:tcW w:w="1901" w:type="dxa"/>
          </w:tcPr>
          <w:p w14:paraId="019612F2" w14:textId="77777777" w:rsidR="00F81EFE" w:rsidRDefault="00F81EFE" w:rsidP="00F81EFE">
            <w:pPr>
              <w:tabs>
                <w:tab w:val="left" w:pos="720"/>
                <w:tab w:val="left" w:pos="1440"/>
                <w:tab w:val="left" w:pos="6068"/>
              </w:tabs>
              <w:jc w:val="right"/>
              <w:rPr>
                <w:rFonts w:ascii="Arial Narrow" w:hAnsi="Arial Narrow"/>
                <w:b/>
                <w:color w:val="0B5294" w:themeColor="accent1" w:themeShade="BF"/>
                <w:sz w:val="28"/>
                <w:szCs w:val="80"/>
              </w:rPr>
            </w:pPr>
            <w:r>
              <w:rPr>
                <w:rFonts w:ascii="Arial Narrow" w:hAnsi="Arial Narrow"/>
                <w:b/>
                <w:color w:val="0B5294" w:themeColor="accent1" w:themeShade="BF"/>
                <w:sz w:val="28"/>
                <w:szCs w:val="80"/>
              </w:rPr>
              <w:t>Email:</w:t>
            </w:r>
          </w:p>
        </w:tc>
        <w:tc>
          <w:tcPr>
            <w:tcW w:w="7885" w:type="dxa"/>
            <w:gridSpan w:val="4"/>
          </w:tcPr>
          <w:p w14:paraId="756183C9" w14:textId="77777777" w:rsidR="00F81EFE" w:rsidRDefault="00F81EFE" w:rsidP="00F81EFE">
            <w:pPr>
              <w:tabs>
                <w:tab w:val="left" w:pos="720"/>
                <w:tab w:val="left" w:pos="1440"/>
                <w:tab w:val="left" w:pos="6068"/>
              </w:tabs>
              <w:jc w:val="right"/>
              <w:rPr>
                <w:rFonts w:ascii="Arial Narrow" w:hAnsi="Arial Narrow"/>
                <w:b/>
                <w:color w:val="0B5294" w:themeColor="accent1" w:themeShade="BF"/>
                <w:sz w:val="28"/>
                <w:szCs w:val="80"/>
              </w:rPr>
            </w:pPr>
          </w:p>
        </w:tc>
      </w:tr>
      <w:tr w:rsidR="00F81EFE" w14:paraId="23C77EC8" w14:textId="77777777" w:rsidTr="00F81EFE">
        <w:trPr>
          <w:trHeight w:val="402"/>
        </w:trPr>
        <w:tc>
          <w:tcPr>
            <w:tcW w:w="1901" w:type="dxa"/>
          </w:tcPr>
          <w:p w14:paraId="4253406E" w14:textId="77777777" w:rsidR="00F81EFE" w:rsidRDefault="00F81EFE" w:rsidP="00F81EFE">
            <w:pPr>
              <w:tabs>
                <w:tab w:val="left" w:pos="720"/>
                <w:tab w:val="left" w:pos="1440"/>
                <w:tab w:val="left" w:pos="6068"/>
              </w:tabs>
              <w:jc w:val="right"/>
              <w:rPr>
                <w:rFonts w:ascii="Arial Narrow" w:hAnsi="Arial Narrow"/>
                <w:b/>
                <w:color w:val="0B5294" w:themeColor="accent1" w:themeShade="BF"/>
                <w:sz w:val="28"/>
                <w:szCs w:val="80"/>
              </w:rPr>
            </w:pPr>
            <w:r>
              <w:rPr>
                <w:rFonts w:ascii="Arial Narrow" w:hAnsi="Arial Narrow"/>
                <w:b/>
                <w:color w:val="0B5294" w:themeColor="accent1" w:themeShade="BF"/>
                <w:sz w:val="28"/>
                <w:szCs w:val="80"/>
              </w:rPr>
              <w:t>Phone:</w:t>
            </w:r>
          </w:p>
        </w:tc>
        <w:tc>
          <w:tcPr>
            <w:tcW w:w="3197" w:type="dxa"/>
            <w:gridSpan w:val="2"/>
          </w:tcPr>
          <w:p w14:paraId="0EDB9521" w14:textId="77777777" w:rsidR="00F81EFE" w:rsidRDefault="00F81EFE" w:rsidP="00F81EFE">
            <w:pPr>
              <w:tabs>
                <w:tab w:val="left" w:pos="720"/>
                <w:tab w:val="left" w:pos="1440"/>
                <w:tab w:val="left" w:pos="6068"/>
              </w:tabs>
              <w:jc w:val="right"/>
              <w:rPr>
                <w:rFonts w:ascii="Arial Narrow" w:hAnsi="Arial Narrow"/>
                <w:b/>
                <w:color w:val="0B5294" w:themeColor="accent1" w:themeShade="BF"/>
                <w:sz w:val="28"/>
                <w:szCs w:val="80"/>
              </w:rPr>
            </w:pPr>
          </w:p>
        </w:tc>
        <w:tc>
          <w:tcPr>
            <w:tcW w:w="908" w:type="dxa"/>
          </w:tcPr>
          <w:p w14:paraId="18F4CC50" w14:textId="77777777" w:rsidR="00F81EFE" w:rsidRDefault="00F81EFE" w:rsidP="00F81EFE">
            <w:pPr>
              <w:tabs>
                <w:tab w:val="left" w:pos="720"/>
                <w:tab w:val="left" w:pos="1440"/>
                <w:tab w:val="left" w:pos="6068"/>
              </w:tabs>
              <w:jc w:val="right"/>
              <w:rPr>
                <w:rFonts w:ascii="Arial Narrow" w:hAnsi="Arial Narrow"/>
                <w:b/>
                <w:color w:val="0B5294" w:themeColor="accent1" w:themeShade="BF"/>
                <w:sz w:val="28"/>
                <w:szCs w:val="80"/>
              </w:rPr>
            </w:pPr>
            <w:r>
              <w:rPr>
                <w:rFonts w:ascii="Arial Narrow" w:hAnsi="Arial Narrow"/>
                <w:b/>
                <w:color w:val="0B5294" w:themeColor="accent1" w:themeShade="BF"/>
                <w:sz w:val="28"/>
                <w:szCs w:val="80"/>
              </w:rPr>
              <w:t>Fax:</w:t>
            </w:r>
          </w:p>
        </w:tc>
        <w:tc>
          <w:tcPr>
            <w:tcW w:w="3780" w:type="dxa"/>
          </w:tcPr>
          <w:p w14:paraId="024ECAD2" w14:textId="77777777" w:rsidR="00F81EFE" w:rsidRDefault="00F81EFE" w:rsidP="00F81EFE">
            <w:pPr>
              <w:tabs>
                <w:tab w:val="left" w:pos="720"/>
                <w:tab w:val="left" w:pos="1440"/>
                <w:tab w:val="left" w:pos="6068"/>
              </w:tabs>
              <w:jc w:val="right"/>
              <w:rPr>
                <w:rFonts w:ascii="Arial Narrow" w:hAnsi="Arial Narrow"/>
                <w:b/>
                <w:color w:val="0B5294" w:themeColor="accent1" w:themeShade="BF"/>
                <w:sz w:val="28"/>
                <w:szCs w:val="80"/>
              </w:rPr>
            </w:pPr>
          </w:p>
        </w:tc>
      </w:tr>
      <w:tr w:rsidR="00F81EFE" w14:paraId="6833F02B" w14:textId="77777777" w:rsidTr="00F81EFE">
        <w:trPr>
          <w:trHeight w:val="422"/>
        </w:trPr>
        <w:tc>
          <w:tcPr>
            <w:tcW w:w="1901" w:type="dxa"/>
          </w:tcPr>
          <w:p w14:paraId="375783BE" w14:textId="77777777" w:rsidR="00F81EFE" w:rsidRDefault="00F81EFE" w:rsidP="00F81EFE">
            <w:pPr>
              <w:tabs>
                <w:tab w:val="left" w:pos="720"/>
                <w:tab w:val="left" w:pos="1440"/>
                <w:tab w:val="left" w:pos="6068"/>
              </w:tabs>
              <w:jc w:val="right"/>
              <w:rPr>
                <w:rFonts w:ascii="Arial Narrow" w:hAnsi="Arial Narrow"/>
                <w:b/>
                <w:color w:val="0B5294" w:themeColor="accent1" w:themeShade="BF"/>
                <w:sz w:val="28"/>
                <w:szCs w:val="80"/>
              </w:rPr>
            </w:pPr>
            <w:r>
              <w:rPr>
                <w:rFonts w:ascii="Arial Narrow" w:hAnsi="Arial Narrow"/>
                <w:b/>
                <w:color w:val="0B5294" w:themeColor="accent1" w:themeShade="BF"/>
                <w:sz w:val="28"/>
                <w:szCs w:val="80"/>
              </w:rPr>
              <w:t>Mobile:</w:t>
            </w:r>
          </w:p>
        </w:tc>
        <w:tc>
          <w:tcPr>
            <w:tcW w:w="7885" w:type="dxa"/>
            <w:gridSpan w:val="4"/>
          </w:tcPr>
          <w:p w14:paraId="3365ECA3" w14:textId="77777777" w:rsidR="00F81EFE" w:rsidRDefault="00F81EFE" w:rsidP="00F81EFE">
            <w:pPr>
              <w:tabs>
                <w:tab w:val="left" w:pos="720"/>
                <w:tab w:val="left" w:pos="1440"/>
                <w:tab w:val="left" w:pos="6068"/>
              </w:tabs>
              <w:jc w:val="right"/>
              <w:rPr>
                <w:rFonts w:ascii="Arial Narrow" w:hAnsi="Arial Narrow"/>
                <w:b/>
                <w:color w:val="0B5294" w:themeColor="accent1" w:themeShade="BF"/>
                <w:sz w:val="28"/>
                <w:szCs w:val="80"/>
              </w:rPr>
            </w:pPr>
          </w:p>
        </w:tc>
      </w:tr>
      <w:tr w:rsidR="00F81EFE" w14:paraId="6EFF47C6" w14:textId="77777777" w:rsidTr="00F81EFE">
        <w:trPr>
          <w:trHeight w:val="414"/>
        </w:trPr>
        <w:tc>
          <w:tcPr>
            <w:tcW w:w="2748" w:type="dxa"/>
            <w:gridSpan w:val="2"/>
          </w:tcPr>
          <w:p w14:paraId="2B91A259" w14:textId="77777777" w:rsidR="00F81EFE" w:rsidRDefault="00F81EFE" w:rsidP="00F81EFE">
            <w:pPr>
              <w:tabs>
                <w:tab w:val="left" w:pos="720"/>
                <w:tab w:val="left" w:pos="1440"/>
                <w:tab w:val="left" w:pos="6068"/>
              </w:tabs>
              <w:jc w:val="right"/>
              <w:rPr>
                <w:rFonts w:ascii="Arial Narrow" w:hAnsi="Arial Narrow"/>
                <w:b/>
                <w:color w:val="0B5294" w:themeColor="accent1" w:themeShade="BF"/>
                <w:sz w:val="28"/>
                <w:szCs w:val="80"/>
              </w:rPr>
            </w:pPr>
            <w:r>
              <w:rPr>
                <w:rFonts w:ascii="Arial Narrow" w:hAnsi="Arial Narrow"/>
                <w:b/>
                <w:color w:val="0B5294" w:themeColor="accent1" w:themeShade="BF"/>
                <w:sz w:val="28"/>
                <w:szCs w:val="80"/>
              </w:rPr>
              <w:t>Postal/Billing Address:</w:t>
            </w:r>
          </w:p>
        </w:tc>
        <w:tc>
          <w:tcPr>
            <w:tcW w:w="7038" w:type="dxa"/>
            <w:gridSpan w:val="3"/>
          </w:tcPr>
          <w:p w14:paraId="0D0E0C6C" w14:textId="77777777" w:rsidR="00F81EFE" w:rsidRDefault="00F81EFE" w:rsidP="00F81EFE">
            <w:pPr>
              <w:tabs>
                <w:tab w:val="left" w:pos="720"/>
                <w:tab w:val="left" w:pos="1440"/>
                <w:tab w:val="left" w:pos="6068"/>
              </w:tabs>
              <w:jc w:val="right"/>
              <w:rPr>
                <w:rFonts w:ascii="Arial Narrow" w:hAnsi="Arial Narrow"/>
                <w:b/>
                <w:color w:val="0B5294" w:themeColor="accent1" w:themeShade="BF"/>
                <w:sz w:val="28"/>
                <w:szCs w:val="80"/>
              </w:rPr>
            </w:pPr>
          </w:p>
        </w:tc>
      </w:tr>
      <w:tr w:rsidR="00F81EFE" w14:paraId="313E6D90" w14:textId="77777777" w:rsidTr="00F81EFE">
        <w:trPr>
          <w:trHeight w:val="420"/>
        </w:trPr>
        <w:tc>
          <w:tcPr>
            <w:tcW w:w="2748" w:type="dxa"/>
            <w:gridSpan w:val="2"/>
          </w:tcPr>
          <w:p w14:paraId="52716E24" w14:textId="77777777" w:rsidR="00F81EFE" w:rsidRDefault="00F81EFE" w:rsidP="00F81EFE">
            <w:pPr>
              <w:tabs>
                <w:tab w:val="left" w:pos="720"/>
                <w:tab w:val="left" w:pos="1440"/>
                <w:tab w:val="left" w:pos="6068"/>
              </w:tabs>
              <w:jc w:val="right"/>
              <w:rPr>
                <w:rFonts w:ascii="Arial Narrow" w:hAnsi="Arial Narrow"/>
                <w:b/>
                <w:color w:val="0B5294" w:themeColor="accent1" w:themeShade="BF"/>
                <w:sz w:val="28"/>
                <w:szCs w:val="80"/>
              </w:rPr>
            </w:pPr>
            <w:r>
              <w:rPr>
                <w:rFonts w:ascii="Arial Narrow" w:hAnsi="Arial Narrow"/>
                <w:b/>
                <w:color w:val="0B5294" w:themeColor="accent1" w:themeShade="BF"/>
                <w:sz w:val="28"/>
                <w:szCs w:val="80"/>
              </w:rPr>
              <w:t>Signature:</w:t>
            </w:r>
          </w:p>
        </w:tc>
        <w:tc>
          <w:tcPr>
            <w:tcW w:w="7038" w:type="dxa"/>
            <w:gridSpan w:val="3"/>
          </w:tcPr>
          <w:p w14:paraId="649B349E" w14:textId="77777777" w:rsidR="00F81EFE" w:rsidRDefault="00F81EFE" w:rsidP="00F81EFE">
            <w:pPr>
              <w:tabs>
                <w:tab w:val="left" w:pos="720"/>
                <w:tab w:val="left" w:pos="1440"/>
                <w:tab w:val="left" w:pos="6068"/>
              </w:tabs>
              <w:jc w:val="right"/>
              <w:rPr>
                <w:rFonts w:ascii="Arial Narrow" w:hAnsi="Arial Narrow"/>
                <w:b/>
                <w:color w:val="0B5294" w:themeColor="accent1" w:themeShade="BF"/>
                <w:sz w:val="28"/>
                <w:szCs w:val="80"/>
              </w:rPr>
            </w:pPr>
          </w:p>
        </w:tc>
      </w:tr>
    </w:tbl>
    <w:p w14:paraId="42FDF0D3" w14:textId="77777777" w:rsidR="003D2CEC" w:rsidRDefault="003D2CEC" w:rsidP="003D2CEC">
      <w:pPr>
        <w:tabs>
          <w:tab w:val="left" w:pos="720"/>
          <w:tab w:val="left" w:pos="1440"/>
          <w:tab w:val="left" w:pos="6068"/>
        </w:tabs>
        <w:rPr>
          <w:rFonts w:ascii="Arial Narrow" w:hAnsi="Arial Narrow"/>
          <w:b/>
          <w:color w:val="0B5294" w:themeColor="accent1" w:themeShade="BF"/>
          <w:sz w:val="28"/>
          <w:szCs w:val="80"/>
        </w:rPr>
      </w:pPr>
      <w:r>
        <w:rPr>
          <w:rFonts w:ascii="Arial Narrow" w:hAnsi="Arial Narrow"/>
          <w:b/>
          <w:color w:val="0B5294" w:themeColor="accent1" w:themeShade="BF"/>
          <w:sz w:val="28"/>
          <w:szCs w:val="80"/>
        </w:rPr>
        <w:tab/>
      </w:r>
    </w:p>
    <w:tbl>
      <w:tblPr>
        <w:tblStyle w:val="TableGrid"/>
        <w:tblpPr w:leftFromText="180" w:rightFromText="180" w:vertAnchor="text" w:horzAnchor="margin" w:tblpY="152"/>
        <w:tblW w:w="9776" w:type="dxa"/>
        <w:tblLook w:val="04A0" w:firstRow="1" w:lastRow="0" w:firstColumn="1" w:lastColumn="0" w:noHBand="0" w:noVBand="1"/>
      </w:tblPr>
      <w:tblGrid>
        <w:gridCol w:w="4822"/>
        <w:gridCol w:w="4954"/>
      </w:tblGrid>
      <w:tr w:rsidR="00DD4CDE" w14:paraId="7D097AEF" w14:textId="77777777" w:rsidTr="00352996">
        <w:tc>
          <w:tcPr>
            <w:tcW w:w="4822" w:type="dxa"/>
          </w:tcPr>
          <w:p w14:paraId="230C9B62" w14:textId="77777777" w:rsidR="00DD4CDE" w:rsidRDefault="00DD4CDE" w:rsidP="00DD4CDE">
            <w:pPr>
              <w:tabs>
                <w:tab w:val="left" w:pos="720"/>
                <w:tab w:val="left" w:pos="1440"/>
                <w:tab w:val="left" w:pos="6068"/>
              </w:tabs>
              <w:rPr>
                <w:rFonts w:ascii="Arial Narrow" w:hAnsi="Arial Narrow"/>
                <w:b/>
                <w:color w:val="0B5294" w:themeColor="accent1" w:themeShade="BF"/>
                <w:sz w:val="28"/>
                <w:szCs w:val="80"/>
              </w:rPr>
            </w:pPr>
            <w:r>
              <w:rPr>
                <w:rFonts w:ascii="Arial Narrow" w:hAnsi="Arial Narrow"/>
                <w:b/>
                <w:color w:val="0B5294" w:themeColor="accent1" w:themeShade="BF"/>
                <w:sz w:val="28"/>
                <w:szCs w:val="80"/>
              </w:rPr>
              <w:t>Date</w:t>
            </w:r>
            <w:r w:rsidR="005C3A08">
              <w:rPr>
                <w:rFonts w:ascii="Arial Narrow" w:hAnsi="Arial Narrow"/>
                <w:b/>
                <w:color w:val="0B5294" w:themeColor="accent1" w:themeShade="BF"/>
                <w:sz w:val="28"/>
                <w:szCs w:val="80"/>
              </w:rPr>
              <w:t>/s</w:t>
            </w:r>
            <w:r>
              <w:rPr>
                <w:rFonts w:ascii="Arial Narrow" w:hAnsi="Arial Narrow"/>
                <w:b/>
                <w:color w:val="0B5294" w:themeColor="accent1" w:themeShade="BF"/>
                <w:sz w:val="28"/>
                <w:szCs w:val="80"/>
              </w:rPr>
              <w:t xml:space="preserve"> required</w:t>
            </w:r>
          </w:p>
        </w:tc>
        <w:tc>
          <w:tcPr>
            <w:tcW w:w="4954" w:type="dxa"/>
          </w:tcPr>
          <w:p w14:paraId="35B1B214" w14:textId="77777777" w:rsidR="00DD4CDE" w:rsidRDefault="00DD4CDE" w:rsidP="00DD4CDE">
            <w:pPr>
              <w:tabs>
                <w:tab w:val="left" w:pos="720"/>
                <w:tab w:val="left" w:pos="1440"/>
                <w:tab w:val="left" w:pos="6068"/>
              </w:tabs>
              <w:rPr>
                <w:rFonts w:ascii="Arial Narrow" w:hAnsi="Arial Narrow"/>
                <w:b/>
                <w:color w:val="0B5294" w:themeColor="accent1" w:themeShade="BF"/>
                <w:sz w:val="28"/>
                <w:szCs w:val="80"/>
              </w:rPr>
            </w:pPr>
          </w:p>
        </w:tc>
      </w:tr>
      <w:tr w:rsidR="00DD4CDE" w14:paraId="218F9CF9" w14:textId="77777777" w:rsidTr="00352996">
        <w:tc>
          <w:tcPr>
            <w:tcW w:w="4822" w:type="dxa"/>
          </w:tcPr>
          <w:p w14:paraId="6FBE2293" w14:textId="77777777" w:rsidR="00DD4CDE" w:rsidRDefault="00DD4CDE" w:rsidP="00DD4CDE">
            <w:pPr>
              <w:tabs>
                <w:tab w:val="left" w:pos="720"/>
                <w:tab w:val="left" w:pos="1440"/>
                <w:tab w:val="left" w:pos="6068"/>
              </w:tabs>
              <w:rPr>
                <w:rFonts w:ascii="Arial Narrow" w:hAnsi="Arial Narrow"/>
                <w:b/>
                <w:color w:val="0B5294" w:themeColor="accent1" w:themeShade="BF"/>
                <w:sz w:val="28"/>
                <w:szCs w:val="80"/>
              </w:rPr>
            </w:pPr>
            <w:r>
              <w:rPr>
                <w:rFonts w:ascii="Arial Narrow" w:hAnsi="Arial Narrow"/>
                <w:b/>
                <w:color w:val="0B5294" w:themeColor="accent1" w:themeShade="BF"/>
                <w:sz w:val="28"/>
                <w:szCs w:val="80"/>
              </w:rPr>
              <w:t>Time</w:t>
            </w:r>
            <w:r w:rsidR="005C3A08">
              <w:rPr>
                <w:rFonts w:ascii="Arial Narrow" w:hAnsi="Arial Narrow"/>
                <w:b/>
                <w:color w:val="0B5294" w:themeColor="accent1" w:themeShade="BF"/>
                <w:sz w:val="28"/>
                <w:szCs w:val="80"/>
              </w:rPr>
              <w:t>/s</w:t>
            </w:r>
            <w:r>
              <w:rPr>
                <w:rFonts w:ascii="Arial Narrow" w:hAnsi="Arial Narrow"/>
                <w:b/>
                <w:color w:val="0B5294" w:themeColor="accent1" w:themeShade="BF"/>
                <w:sz w:val="28"/>
                <w:szCs w:val="80"/>
              </w:rPr>
              <w:t xml:space="preserve"> required</w:t>
            </w:r>
          </w:p>
        </w:tc>
        <w:tc>
          <w:tcPr>
            <w:tcW w:w="4954" w:type="dxa"/>
          </w:tcPr>
          <w:p w14:paraId="6C415610" w14:textId="77777777" w:rsidR="00DD4CDE" w:rsidRDefault="005C3A08" w:rsidP="00DD4CDE">
            <w:pPr>
              <w:tabs>
                <w:tab w:val="left" w:pos="720"/>
                <w:tab w:val="left" w:pos="1440"/>
                <w:tab w:val="left" w:pos="6068"/>
              </w:tabs>
              <w:rPr>
                <w:rFonts w:ascii="Arial Narrow" w:hAnsi="Arial Narrow"/>
                <w:b/>
                <w:color w:val="0B5294" w:themeColor="accent1" w:themeShade="BF"/>
                <w:sz w:val="28"/>
                <w:szCs w:val="80"/>
              </w:rPr>
            </w:pPr>
            <w:r w:rsidRPr="005C3A08">
              <w:rPr>
                <w:rFonts w:ascii="Arial Narrow" w:hAnsi="Arial Narrow"/>
                <w:b/>
                <w:color w:val="0B5294" w:themeColor="accent1" w:themeShade="BF"/>
                <w:sz w:val="20"/>
                <w:szCs w:val="80"/>
              </w:rPr>
              <w:t>From:</w:t>
            </w:r>
            <w:r>
              <w:rPr>
                <w:rFonts w:ascii="Arial Narrow" w:hAnsi="Arial Narrow"/>
                <w:b/>
                <w:color w:val="0B5294" w:themeColor="accent1" w:themeShade="BF"/>
                <w:sz w:val="20"/>
                <w:szCs w:val="80"/>
              </w:rPr>
              <w:t xml:space="preserve">                                           To:</w:t>
            </w:r>
          </w:p>
        </w:tc>
      </w:tr>
      <w:tr w:rsidR="00DD4CDE" w14:paraId="4DAB8682" w14:textId="77777777" w:rsidTr="00352996">
        <w:tc>
          <w:tcPr>
            <w:tcW w:w="4822" w:type="dxa"/>
          </w:tcPr>
          <w:p w14:paraId="1D85CB5C" w14:textId="77777777" w:rsidR="00DD4CDE" w:rsidRDefault="00DD4CDE" w:rsidP="00DD4CDE">
            <w:pPr>
              <w:tabs>
                <w:tab w:val="left" w:pos="720"/>
                <w:tab w:val="left" w:pos="1440"/>
                <w:tab w:val="left" w:pos="6068"/>
              </w:tabs>
              <w:rPr>
                <w:rFonts w:ascii="Arial Narrow" w:hAnsi="Arial Narrow"/>
                <w:b/>
                <w:color w:val="0B5294" w:themeColor="accent1" w:themeShade="BF"/>
                <w:sz w:val="28"/>
                <w:szCs w:val="80"/>
              </w:rPr>
            </w:pPr>
            <w:r>
              <w:rPr>
                <w:rFonts w:ascii="Arial Narrow" w:hAnsi="Arial Narrow"/>
                <w:b/>
                <w:color w:val="0B5294" w:themeColor="accent1" w:themeShade="BF"/>
                <w:sz w:val="28"/>
                <w:szCs w:val="80"/>
              </w:rPr>
              <w:t xml:space="preserve">Room required </w:t>
            </w:r>
            <w:r w:rsidRPr="00DD4CDE">
              <w:rPr>
                <w:rFonts w:ascii="Arial Narrow" w:hAnsi="Arial Narrow"/>
                <w:b/>
                <w:color w:val="0B5294" w:themeColor="accent1" w:themeShade="BF"/>
                <w:sz w:val="20"/>
                <w:szCs w:val="80"/>
              </w:rPr>
              <w:t>(see page 2 for room details)</w:t>
            </w:r>
          </w:p>
        </w:tc>
        <w:tc>
          <w:tcPr>
            <w:tcW w:w="4954" w:type="dxa"/>
          </w:tcPr>
          <w:p w14:paraId="30D7462A" w14:textId="77777777" w:rsidR="00DD4CDE" w:rsidRDefault="00DD4CDE" w:rsidP="00DD4CDE">
            <w:pPr>
              <w:tabs>
                <w:tab w:val="left" w:pos="720"/>
                <w:tab w:val="left" w:pos="1440"/>
                <w:tab w:val="left" w:pos="6068"/>
              </w:tabs>
              <w:rPr>
                <w:rFonts w:ascii="Arial Narrow" w:hAnsi="Arial Narrow"/>
                <w:b/>
                <w:color w:val="0B5294" w:themeColor="accent1" w:themeShade="BF"/>
                <w:sz w:val="28"/>
                <w:szCs w:val="80"/>
              </w:rPr>
            </w:pPr>
          </w:p>
        </w:tc>
      </w:tr>
      <w:tr w:rsidR="00DD4CDE" w14:paraId="24F90107" w14:textId="77777777" w:rsidTr="00352996">
        <w:tc>
          <w:tcPr>
            <w:tcW w:w="4822" w:type="dxa"/>
          </w:tcPr>
          <w:p w14:paraId="48540D7B" w14:textId="77777777" w:rsidR="00DD4CDE" w:rsidRDefault="00DD4CDE" w:rsidP="00DD4CDE">
            <w:pPr>
              <w:tabs>
                <w:tab w:val="left" w:pos="720"/>
                <w:tab w:val="left" w:pos="1440"/>
                <w:tab w:val="left" w:pos="6068"/>
              </w:tabs>
              <w:rPr>
                <w:rFonts w:ascii="Arial Narrow" w:hAnsi="Arial Narrow"/>
                <w:b/>
                <w:color w:val="0B5294" w:themeColor="accent1" w:themeShade="BF"/>
                <w:sz w:val="28"/>
                <w:szCs w:val="80"/>
              </w:rPr>
            </w:pPr>
            <w:r>
              <w:rPr>
                <w:rFonts w:ascii="Arial Narrow" w:hAnsi="Arial Narrow"/>
                <w:b/>
                <w:color w:val="0B5294" w:themeColor="accent1" w:themeShade="BF"/>
                <w:sz w:val="28"/>
                <w:szCs w:val="80"/>
              </w:rPr>
              <w:t>Number of attendees</w:t>
            </w:r>
          </w:p>
        </w:tc>
        <w:tc>
          <w:tcPr>
            <w:tcW w:w="4954" w:type="dxa"/>
          </w:tcPr>
          <w:p w14:paraId="5B9602DF" w14:textId="77777777" w:rsidR="00DD4CDE" w:rsidRDefault="00DD4CDE" w:rsidP="00DD4CDE">
            <w:pPr>
              <w:tabs>
                <w:tab w:val="left" w:pos="720"/>
                <w:tab w:val="left" w:pos="1440"/>
                <w:tab w:val="left" w:pos="6068"/>
              </w:tabs>
              <w:rPr>
                <w:rFonts w:ascii="Arial Narrow" w:hAnsi="Arial Narrow"/>
                <w:b/>
                <w:color w:val="0B5294" w:themeColor="accent1" w:themeShade="BF"/>
                <w:sz w:val="28"/>
                <w:szCs w:val="80"/>
              </w:rPr>
            </w:pPr>
          </w:p>
        </w:tc>
      </w:tr>
      <w:tr w:rsidR="00DD4CDE" w14:paraId="2E69707F" w14:textId="77777777" w:rsidTr="00352996">
        <w:trPr>
          <w:trHeight w:val="210"/>
        </w:trPr>
        <w:tc>
          <w:tcPr>
            <w:tcW w:w="4822" w:type="dxa"/>
            <w:vMerge w:val="restart"/>
          </w:tcPr>
          <w:p w14:paraId="7FA91F1D" w14:textId="77777777" w:rsidR="00DD4CDE" w:rsidRDefault="00DD4CDE" w:rsidP="00DD4CDE">
            <w:pPr>
              <w:tabs>
                <w:tab w:val="left" w:pos="720"/>
                <w:tab w:val="left" w:pos="1440"/>
                <w:tab w:val="left" w:pos="6068"/>
              </w:tabs>
              <w:rPr>
                <w:rFonts w:ascii="Arial Narrow" w:hAnsi="Arial Narrow"/>
                <w:b/>
                <w:color w:val="0B5294" w:themeColor="accent1" w:themeShade="BF"/>
                <w:sz w:val="28"/>
                <w:szCs w:val="80"/>
              </w:rPr>
            </w:pPr>
            <w:r>
              <w:rPr>
                <w:rFonts w:ascii="Arial Narrow" w:hAnsi="Arial Narrow"/>
                <w:b/>
                <w:color w:val="0B5294" w:themeColor="accent1" w:themeShade="BF"/>
                <w:sz w:val="28"/>
                <w:szCs w:val="80"/>
              </w:rPr>
              <w:t>Any additional service required?</w:t>
            </w:r>
          </w:p>
          <w:p w14:paraId="161B96DF" w14:textId="77777777" w:rsidR="00DD4CDE" w:rsidRDefault="00DD4CDE" w:rsidP="00DD4CDE">
            <w:pPr>
              <w:tabs>
                <w:tab w:val="left" w:pos="720"/>
                <w:tab w:val="left" w:pos="1440"/>
                <w:tab w:val="left" w:pos="6068"/>
              </w:tabs>
              <w:rPr>
                <w:rFonts w:ascii="Arial Narrow" w:hAnsi="Arial Narrow"/>
                <w:b/>
                <w:color w:val="0B5294" w:themeColor="accent1" w:themeShade="BF"/>
                <w:sz w:val="28"/>
                <w:szCs w:val="80"/>
              </w:rPr>
            </w:pPr>
          </w:p>
          <w:p w14:paraId="3B779BE3" w14:textId="77777777" w:rsidR="00DD4CDE" w:rsidRDefault="00DD4CDE" w:rsidP="00DD4CDE">
            <w:pPr>
              <w:tabs>
                <w:tab w:val="left" w:pos="720"/>
                <w:tab w:val="left" w:pos="1440"/>
                <w:tab w:val="left" w:pos="6068"/>
              </w:tabs>
              <w:rPr>
                <w:rFonts w:ascii="Arial Narrow" w:hAnsi="Arial Narrow"/>
                <w:b/>
                <w:color w:val="0B5294" w:themeColor="accent1" w:themeShade="BF"/>
                <w:sz w:val="28"/>
                <w:szCs w:val="80"/>
              </w:rPr>
            </w:pPr>
          </w:p>
          <w:p w14:paraId="76A43A1D" w14:textId="77777777" w:rsidR="00DD4CDE" w:rsidRDefault="00DD4CDE" w:rsidP="00DD4CDE">
            <w:pPr>
              <w:tabs>
                <w:tab w:val="left" w:pos="720"/>
                <w:tab w:val="left" w:pos="1440"/>
                <w:tab w:val="left" w:pos="6068"/>
              </w:tabs>
              <w:rPr>
                <w:rFonts w:ascii="Arial Narrow" w:hAnsi="Arial Narrow"/>
                <w:b/>
                <w:color w:val="0B5294" w:themeColor="accent1" w:themeShade="BF"/>
                <w:sz w:val="28"/>
                <w:szCs w:val="80"/>
              </w:rPr>
            </w:pPr>
          </w:p>
        </w:tc>
        <w:tc>
          <w:tcPr>
            <w:tcW w:w="4954" w:type="dxa"/>
          </w:tcPr>
          <w:p w14:paraId="155664E5" w14:textId="77777777" w:rsidR="00DD4CDE" w:rsidRDefault="00DD4CDE" w:rsidP="00DD4CDE">
            <w:pPr>
              <w:tabs>
                <w:tab w:val="left" w:pos="720"/>
                <w:tab w:val="left" w:pos="1440"/>
                <w:tab w:val="left" w:pos="6068"/>
              </w:tabs>
              <w:rPr>
                <w:rFonts w:ascii="Arial Narrow" w:hAnsi="Arial Narrow"/>
                <w:b/>
                <w:color w:val="0B5294" w:themeColor="accent1" w:themeShade="BF"/>
                <w:sz w:val="28"/>
                <w:szCs w:val="80"/>
              </w:rPr>
            </w:pPr>
          </w:p>
        </w:tc>
      </w:tr>
      <w:tr w:rsidR="00DD4CDE" w14:paraId="3D3E2F6C" w14:textId="77777777" w:rsidTr="00352996">
        <w:trPr>
          <w:trHeight w:val="187"/>
        </w:trPr>
        <w:tc>
          <w:tcPr>
            <w:tcW w:w="4822" w:type="dxa"/>
            <w:vMerge/>
          </w:tcPr>
          <w:p w14:paraId="1E0D80AB" w14:textId="77777777" w:rsidR="00DD4CDE" w:rsidRDefault="00DD4CDE" w:rsidP="00DD4CDE">
            <w:pPr>
              <w:tabs>
                <w:tab w:val="left" w:pos="720"/>
                <w:tab w:val="left" w:pos="1440"/>
                <w:tab w:val="left" w:pos="6068"/>
              </w:tabs>
              <w:rPr>
                <w:rFonts w:ascii="Arial Narrow" w:hAnsi="Arial Narrow"/>
                <w:b/>
                <w:color w:val="0B5294" w:themeColor="accent1" w:themeShade="BF"/>
                <w:sz w:val="28"/>
                <w:szCs w:val="80"/>
              </w:rPr>
            </w:pPr>
          </w:p>
        </w:tc>
        <w:tc>
          <w:tcPr>
            <w:tcW w:w="4954" w:type="dxa"/>
          </w:tcPr>
          <w:p w14:paraId="070DF35F" w14:textId="77777777" w:rsidR="00DD4CDE" w:rsidRDefault="00DD4CDE" w:rsidP="00DD4CDE">
            <w:pPr>
              <w:tabs>
                <w:tab w:val="left" w:pos="720"/>
                <w:tab w:val="left" w:pos="1440"/>
                <w:tab w:val="left" w:pos="6068"/>
              </w:tabs>
              <w:rPr>
                <w:rFonts w:ascii="Arial Narrow" w:hAnsi="Arial Narrow"/>
                <w:b/>
                <w:color w:val="0B5294" w:themeColor="accent1" w:themeShade="BF"/>
                <w:sz w:val="28"/>
                <w:szCs w:val="80"/>
              </w:rPr>
            </w:pPr>
          </w:p>
        </w:tc>
      </w:tr>
      <w:tr w:rsidR="00DD4CDE" w14:paraId="04C55211" w14:textId="77777777" w:rsidTr="00352996">
        <w:trPr>
          <w:trHeight w:val="128"/>
        </w:trPr>
        <w:tc>
          <w:tcPr>
            <w:tcW w:w="4822" w:type="dxa"/>
            <w:vMerge/>
          </w:tcPr>
          <w:p w14:paraId="15AE06A6" w14:textId="77777777" w:rsidR="00DD4CDE" w:rsidRDefault="00DD4CDE" w:rsidP="00DD4CDE">
            <w:pPr>
              <w:tabs>
                <w:tab w:val="left" w:pos="720"/>
                <w:tab w:val="left" w:pos="1440"/>
                <w:tab w:val="left" w:pos="6068"/>
              </w:tabs>
              <w:rPr>
                <w:rFonts w:ascii="Arial Narrow" w:hAnsi="Arial Narrow"/>
                <w:b/>
                <w:color w:val="0B5294" w:themeColor="accent1" w:themeShade="BF"/>
                <w:sz w:val="28"/>
                <w:szCs w:val="80"/>
              </w:rPr>
            </w:pPr>
          </w:p>
        </w:tc>
        <w:tc>
          <w:tcPr>
            <w:tcW w:w="4954" w:type="dxa"/>
          </w:tcPr>
          <w:p w14:paraId="5041BB90" w14:textId="77777777" w:rsidR="00DD4CDE" w:rsidRDefault="00DD4CDE" w:rsidP="00DD4CDE">
            <w:pPr>
              <w:tabs>
                <w:tab w:val="left" w:pos="720"/>
                <w:tab w:val="left" w:pos="1440"/>
                <w:tab w:val="left" w:pos="6068"/>
              </w:tabs>
              <w:rPr>
                <w:rFonts w:ascii="Arial Narrow" w:hAnsi="Arial Narrow"/>
                <w:b/>
                <w:color w:val="0B5294" w:themeColor="accent1" w:themeShade="BF"/>
                <w:sz w:val="28"/>
                <w:szCs w:val="80"/>
              </w:rPr>
            </w:pPr>
          </w:p>
        </w:tc>
      </w:tr>
      <w:tr w:rsidR="00DD4CDE" w14:paraId="51D5275A" w14:textId="77777777" w:rsidTr="00352996">
        <w:trPr>
          <w:trHeight w:val="202"/>
        </w:trPr>
        <w:tc>
          <w:tcPr>
            <w:tcW w:w="4822" w:type="dxa"/>
            <w:vMerge/>
          </w:tcPr>
          <w:p w14:paraId="20EA05FB" w14:textId="77777777" w:rsidR="00DD4CDE" w:rsidRDefault="00DD4CDE" w:rsidP="00DD4CDE">
            <w:pPr>
              <w:tabs>
                <w:tab w:val="left" w:pos="720"/>
                <w:tab w:val="left" w:pos="1440"/>
                <w:tab w:val="left" w:pos="6068"/>
              </w:tabs>
              <w:rPr>
                <w:rFonts w:ascii="Arial Narrow" w:hAnsi="Arial Narrow"/>
                <w:b/>
                <w:color w:val="0B5294" w:themeColor="accent1" w:themeShade="BF"/>
                <w:sz w:val="28"/>
                <w:szCs w:val="80"/>
              </w:rPr>
            </w:pPr>
          </w:p>
        </w:tc>
        <w:tc>
          <w:tcPr>
            <w:tcW w:w="4954" w:type="dxa"/>
          </w:tcPr>
          <w:p w14:paraId="4CF443AD" w14:textId="77777777" w:rsidR="00DD4CDE" w:rsidRDefault="00DD4CDE" w:rsidP="00DD4CDE">
            <w:pPr>
              <w:tabs>
                <w:tab w:val="left" w:pos="720"/>
                <w:tab w:val="left" w:pos="1440"/>
                <w:tab w:val="left" w:pos="6068"/>
              </w:tabs>
              <w:rPr>
                <w:rFonts w:ascii="Arial Narrow" w:hAnsi="Arial Narrow"/>
                <w:b/>
                <w:color w:val="0B5294" w:themeColor="accent1" w:themeShade="BF"/>
                <w:sz w:val="28"/>
                <w:szCs w:val="80"/>
              </w:rPr>
            </w:pPr>
          </w:p>
        </w:tc>
      </w:tr>
      <w:tr w:rsidR="00DD4CDE" w14:paraId="500CBA58" w14:textId="77777777" w:rsidTr="00352996">
        <w:trPr>
          <w:trHeight w:val="173"/>
        </w:trPr>
        <w:tc>
          <w:tcPr>
            <w:tcW w:w="4822" w:type="dxa"/>
            <w:vMerge/>
          </w:tcPr>
          <w:p w14:paraId="795389EC" w14:textId="77777777" w:rsidR="00DD4CDE" w:rsidRDefault="00DD4CDE" w:rsidP="00DD4CDE">
            <w:pPr>
              <w:tabs>
                <w:tab w:val="left" w:pos="720"/>
                <w:tab w:val="left" w:pos="1440"/>
                <w:tab w:val="left" w:pos="6068"/>
              </w:tabs>
              <w:rPr>
                <w:rFonts w:ascii="Arial Narrow" w:hAnsi="Arial Narrow"/>
                <w:b/>
                <w:color w:val="0B5294" w:themeColor="accent1" w:themeShade="BF"/>
                <w:sz w:val="28"/>
                <w:szCs w:val="80"/>
              </w:rPr>
            </w:pPr>
          </w:p>
        </w:tc>
        <w:tc>
          <w:tcPr>
            <w:tcW w:w="4954" w:type="dxa"/>
          </w:tcPr>
          <w:p w14:paraId="14DF27F6" w14:textId="77777777" w:rsidR="00DD4CDE" w:rsidRDefault="00DD4CDE" w:rsidP="00DD4CDE">
            <w:pPr>
              <w:tabs>
                <w:tab w:val="left" w:pos="720"/>
                <w:tab w:val="left" w:pos="1440"/>
                <w:tab w:val="left" w:pos="6068"/>
              </w:tabs>
              <w:rPr>
                <w:rFonts w:ascii="Arial Narrow" w:hAnsi="Arial Narrow"/>
                <w:b/>
                <w:color w:val="0B5294" w:themeColor="accent1" w:themeShade="BF"/>
                <w:sz w:val="28"/>
                <w:szCs w:val="80"/>
              </w:rPr>
            </w:pPr>
          </w:p>
        </w:tc>
      </w:tr>
      <w:tr w:rsidR="00DD4CDE" w14:paraId="0A3F62C4" w14:textId="77777777" w:rsidTr="00352996">
        <w:tc>
          <w:tcPr>
            <w:tcW w:w="4822" w:type="dxa"/>
          </w:tcPr>
          <w:p w14:paraId="1355A1BB" w14:textId="77777777" w:rsidR="00DD4CDE" w:rsidRDefault="00DD4CDE" w:rsidP="00DD4CDE">
            <w:pPr>
              <w:tabs>
                <w:tab w:val="left" w:pos="720"/>
                <w:tab w:val="left" w:pos="1440"/>
                <w:tab w:val="left" w:pos="6068"/>
              </w:tabs>
              <w:rPr>
                <w:rFonts w:ascii="Arial Narrow" w:hAnsi="Arial Narrow"/>
                <w:b/>
                <w:color w:val="0B5294" w:themeColor="accent1" w:themeShade="BF"/>
                <w:sz w:val="28"/>
                <w:szCs w:val="80"/>
              </w:rPr>
            </w:pPr>
          </w:p>
        </w:tc>
        <w:tc>
          <w:tcPr>
            <w:tcW w:w="4954" w:type="dxa"/>
          </w:tcPr>
          <w:p w14:paraId="572A3BA7" w14:textId="77777777" w:rsidR="00DD4CDE" w:rsidRDefault="00DD4CDE" w:rsidP="00DD4CDE">
            <w:pPr>
              <w:tabs>
                <w:tab w:val="left" w:pos="720"/>
                <w:tab w:val="left" w:pos="1440"/>
                <w:tab w:val="left" w:pos="6068"/>
              </w:tabs>
              <w:rPr>
                <w:rFonts w:ascii="Arial Narrow" w:hAnsi="Arial Narrow"/>
                <w:b/>
                <w:color w:val="0B5294" w:themeColor="accent1" w:themeShade="BF"/>
                <w:sz w:val="28"/>
                <w:szCs w:val="80"/>
              </w:rPr>
            </w:pPr>
          </w:p>
        </w:tc>
      </w:tr>
    </w:tbl>
    <w:p w14:paraId="3CBCBEAA" w14:textId="77777777" w:rsidR="00F81EFE" w:rsidRDefault="00F81EFE" w:rsidP="003D2CEC">
      <w:pPr>
        <w:tabs>
          <w:tab w:val="left" w:pos="720"/>
          <w:tab w:val="left" w:pos="1440"/>
          <w:tab w:val="left" w:pos="6068"/>
        </w:tabs>
        <w:rPr>
          <w:rFonts w:ascii="Arial Narrow" w:hAnsi="Arial Narrow"/>
          <w:b/>
          <w:color w:val="0B5294" w:themeColor="accent1" w:themeShade="BF"/>
          <w:sz w:val="28"/>
          <w:szCs w:val="80"/>
        </w:rPr>
      </w:pPr>
    </w:p>
    <w:p w14:paraId="13613351" w14:textId="77777777" w:rsidR="00F81EFE" w:rsidRDefault="00F81EFE" w:rsidP="003D2CEC">
      <w:pPr>
        <w:tabs>
          <w:tab w:val="left" w:pos="720"/>
          <w:tab w:val="left" w:pos="1440"/>
          <w:tab w:val="left" w:pos="6068"/>
        </w:tabs>
        <w:rPr>
          <w:rFonts w:ascii="Arial Narrow" w:hAnsi="Arial Narrow"/>
          <w:b/>
          <w:color w:val="0B5294" w:themeColor="accent1" w:themeShade="BF"/>
          <w:sz w:val="28"/>
          <w:szCs w:val="80"/>
        </w:rPr>
      </w:pPr>
    </w:p>
    <w:p w14:paraId="10AC911E" w14:textId="77777777" w:rsidR="00F81EFE" w:rsidRDefault="00F81EFE" w:rsidP="003D2CEC">
      <w:pPr>
        <w:tabs>
          <w:tab w:val="left" w:pos="720"/>
          <w:tab w:val="left" w:pos="1440"/>
          <w:tab w:val="left" w:pos="6068"/>
        </w:tabs>
        <w:rPr>
          <w:rFonts w:ascii="Arial Narrow" w:hAnsi="Arial Narrow"/>
          <w:b/>
          <w:color w:val="0B5294" w:themeColor="accent1" w:themeShade="BF"/>
          <w:sz w:val="28"/>
          <w:szCs w:val="80"/>
        </w:rPr>
      </w:pPr>
    </w:p>
    <w:p w14:paraId="4747ED89" w14:textId="77777777" w:rsidR="00F81EFE" w:rsidRDefault="00F81EFE" w:rsidP="003D2CEC">
      <w:pPr>
        <w:tabs>
          <w:tab w:val="left" w:pos="720"/>
          <w:tab w:val="left" w:pos="1440"/>
          <w:tab w:val="left" w:pos="6068"/>
        </w:tabs>
        <w:rPr>
          <w:rFonts w:ascii="Arial Narrow" w:hAnsi="Arial Narrow"/>
          <w:b/>
          <w:color w:val="0B5294" w:themeColor="accent1" w:themeShade="BF"/>
          <w:sz w:val="28"/>
          <w:szCs w:val="80"/>
        </w:rPr>
      </w:pPr>
    </w:p>
    <w:p w14:paraId="2D707F1B" w14:textId="738745B4" w:rsidR="00F81EFE" w:rsidRDefault="004E288B" w:rsidP="003D2CEC">
      <w:pPr>
        <w:tabs>
          <w:tab w:val="left" w:pos="720"/>
          <w:tab w:val="left" w:pos="1440"/>
          <w:tab w:val="left" w:pos="6068"/>
        </w:tabs>
        <w:rPr>
          <w:rFonts w:ascii="Arial Narrow" w:hAnsi="Arial Narrow"/>
          <w:b/>
          <w:color w:val="0B5294" w:themeColor="accent1" w:themeShade="BF"/>
          <w:sz w:val="28"/>
          <w:szCs w:val="80"/>
        </w:rPr>
      </w:pPr>
      <w:r>
        <w:rPr>
          <w:rFonts w:ascii="Arial Narrow" w:hAnsi="Arial Narrow"/>
          <w:b/>
          <w:color w:val="0B5294" w:themeColor="accent1" w:themeShade="BF"/>
          <w:sz w:val="28"/>
          <w:szCs w:val="80"/>
        </w:rPr>
        <w:t>Office Use Only:</w:t>
      </w:r>
    </w:p>
    <w:p w14:paraId="7F8176D9" w14:textId="77777777" w:rsidR="004E288B" w:rsidRDefault="004E288B" w:rsidP="004E288B">
      <w:pPr>
        <w:pStyle w:val="ListParagraph"/>
        <w:numPr>
          <w:ilvl w:val="0"/>
          <w:numId w:val="5"/>
        </w:numPr>
        <w:tabs>
          <w:tab w:val="left" w:pos="720"/>
          <w:tab w:val="left" w:pos="1440"/>
          <w:tab w:val="left" w:pos="6068"/>
        </w:tabs>
        <w:rPr>
          <w:rFonts w:ascii="Arial Narrow" w:hAnsi="Arial Narrow"/>
          <w:b/>
          <w:color w:val="0B5294" w:themeColor="accent1" w:themeShade="BF"/>
          <w:sz w:val="28"/>
          <w:szCs w:val="80"/>
        </w:rPr>
      </w:pPr>
      <w:r>
        <w:rPr>
          <w:rFonts w:ascii="Arial Narrow" w:hAnsi="Arial Narrow"/>
          <w:b/>
          <w:color w:val="0B5294" w:themeColor="accent1" w:themeShade="BF"/>
          <w:sz w:val="28"/>
          <w:szCs w:val="80"/>
        </w:rPr>
        <w:t>C</w:t>
      </w:r>
      <w:r w:rsidRPr="00DD4CDE">
        <w:rPr>
          <w:rFonts w:ascii="Arial Narrow" w:hAnsi="Arial Narrow"/>
          <w:b/>
          <w:color w:val="0B5294" w:themeColor="accent1" w:themeShade="BF"/>
          <w:sz w:val="28"/>
          <w:szCs w:val="80"/>
        </w:rPr>
        <w:t>ommercial hot office booking</w:t>
      </w:r>
    </w:p>
    <w:p w14:paraId="24B956C0" w14:textId="77777777" w:rsidR="004E288B" w:rsidRPr="00DD4CDE" w:rsidRDefault="004E288B" w:rsidP="004E288B">
      <w:pPr>
        <w:pStyle w:val="ListParagraph"/>
        <w:numPr>
          <w:ilvl w:val="0"/>
          <w:numId w:val="5"/>
        </w:numPr>
        <w:tabs>
          <w:tab w:val="left" w:pos="720"/>
          <w:tab w:val="left" w:pos="1440"/>
          <w:tab w:val="left" w:pos="6068"/>
        </w:tabs>
        <w:rPr>
          <w:rFonts w:ascii="Arial Narrow" w:hAnsi="Arial Narrow"/>
          <w:b/>
          <w:color w:val="0B5294" w:themeColor="accent1" w:themeShade="BF"/>
          <w:sz w:val="28"/>
          <w:szCs w:val="80"/>
        </w:rPr>
      </w:pPr>
      <w:r>
        <w:rPr>
          <w:rFonts w:ascii="Arial Narrow" w:hAnsi="Arial Narrow"/>
          <w:b/>
          <w:color w:val="0B5294" w:themeColor="accent1" w:themeShade="BF"/>
          <w:sz w:val="28"/>
          <w:szCs w:val="80"/>
        </w:rPr>
        <w:t>Government hot office booking</w:t>
      </w:r>
    </w:p>
    <w:p w14:paraId="2789FB16" w14:textId="77777777" w:rsidR="004E288B" w:rsidRDefault="004E288B" w:rsidP="003D2CEC">
      <w:pPr>
        <w:tabs>
          <w:tab w:val="left" w:pos="720"/>
          <w:tab w:val="left" w:pos="1440"/>
          <w:tab w:val="left" w:pos="6068"/>
        </w:tabs>
        <w:rPr>
          <w:rFonts w:ascii="Arial Narrow" w:hAnsi="Arial Narrow"/>
          <w:b/>
          <w:color w:val="0B5294" w:themeColor="accent1" w:themeShade="BF"/>
          <w:sz w:val="28"/>
          <w:szCs w:val="80"/>
        </w:rPr>
      </w:pPr>
    </w:p>
    <w:tbl>
      <w:tblPr>
        <w:tblpPr w:leftFromText="180" w:rightFromText="180" w:vertAnchor="text" w:horzAnchor="margin" w:tblpY="2057"/>
        <w:tblW w:w="9930" w:type="dxa"/>
        <w:tblCellMar>
          <w:left w:w="0" w:type="dxa"/>
          <w:right w:w="0" w:type="dxa"/>
        </w:tblCellMar>
        <w:tblLook w:val="04A0" w:firstRow="1" w:lastRow="0" w:firstColumn="1" w:lastColumn="0" w:noHBand="0" w:noVBand="1"/>
      </w:tblPr>
      <w:tblGrid>
        <w:gridCol w:w="3630"/>
        <w:gridCol w:w="2424"/>
        <w:gridCol w:w="1938"/>
        <w:gridCol w:w="1938"/>
      </w:tblGrid>
      <w:tr w:rsidR="003106E3" w14:paraId="481CD564" w14:textId="77777777" w:rsidTr="00A8696E">
        <w:trPr>
          <w:trHeight w:val="1977"/>
        </w:trPr>
        <w:tc>
          <w:tcPr>
            <w:tcW w:w="3630" w:type="dxa"/>
            <w:tcBorders>
              <w:top w:val="single" w:sz="4" w:space="0" w:color="000000"/>
              <w:left w:val="single" w:sz="4" w:space="0" w:color="000000"/>
              <w:bottom w:val="single" w:sz="4" w:space="0" w:color="000000"/>
              <w:right w:val="single" w:sz="4" w:space="0" w:color="auto"/>
            </w:tcBorders>
            <w:tcMar>
              <w:top w:w="58" w:type="dxa"/>
              <w:left w:w="58" w:type="dxa"/>
              <w:bottom w:w="58" w:type="dxa"/>
              <w:right w:w="58" w:type="dxa"/>
            </w:tcMar>
            <w:hideMark/>
          </w:tcPr>
          <w:p w14:paraId="3DA04CD0" w14:textId="77777777" w:rsidR="003106E3" w:rsidRPr="00352996" w:rsidRDefault="003106E3" w:rsidP="00A8696E">
            <w:pPr>
              <w:widowControl w:val="0"/>
              <w:jc w:val="center"/>
              <w:rPr>
                <w:rFonts w:ascii="Arial Narrow" w:hAnsi="Arial Narrow"/>
                <w:b/>
                <w:color w:val="0B5294" w:themeColor="accent1" w:themeShade="BF"/>
                <w:sz w:val="16"/>
                <w:szCs w:val="16"/>
              </w:rPr>
            </w:pPr>
            <w:r w:rsidRPr="00352996">
              <w:rPr>
                <w:rFonts w:ascii="Arial Narrow" w:hAnsi="Arial Narrow"/>
                <w:b/>
                <w:color w:val="0B5294" w:themeColor="accent1" w:themeShade="BF"/>
                <w:sz w:val="16"/>
                <w:szCs w:val="16"/>
              </w:rPr>
              <w:lastRenderedPageBreak/>
              <w:t>Room Name</w:t>
            </w:r>
          </w:p>
        </w:tc>
        <w:tc>
          <w:tcPr>
            <w:tcW w:w="24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7287B5CF" w14:textId="77777777" w:rsidR="003106E3" w:rsidRPr="00352996" w:rsidRDefault="003106E3" w:rsidP="00A8696E">
            <w:pPr>
              <w:widowControl w:val="0"/>
              <w:jc w:val="center"/>
              <w:rPr>
                <w:rFonts w:ascii="Arial Narrow" w:hAnsi="Arial Narrow"/>
                <w:b/>
                <w:bCs/>
                <w:color w:val="0B5294" w:themeColor="accent1" w:themeShade="BF"/>
                <w:sz w:val="16"/>
                <w:szCs w:val="16"/>
              </w:rPr>
            </w:pPr>
            <w:r w:rsidRPr="00352996">
              <w:rPr>
                <w:rFonts w:ascii="Arial Narrow" w:hAnsi="Arial Narrow"/>
                <w:b/>
                <w:bCs/>
                <w:color w:val="0B5294" w:themeColor="accent1" w:themeShade="BF"/>
                <w:sz w:val="16"/>
                <w:szCs w:val="16"/>
              </w:rPr>
              <w:t xml:space="preserve">Max People </w:t>
            </w:r>
            <w:r w:rsidRPr="00352996">
              <w:rPr>
                <w:rFonts w:ascii="Arial Narrow" w:hAnsi="Arial Narrow"/>
                <w:b/>
                <w:bCs/>
                <w:color w:val="0B5294" w:themeColor="accent1" w:themeShade="BF"/>
                <w:sz w:val="16"/>
                <w:szCs w:val="16"/>
              </w:rPr>
              <w:br/>
              <w:t>(without tables)</w:t>
            </w:r>
          </w:p>
        </w:tc>
        <w:tc>
          <w:tcPr>
            <w:tcW w:w="193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B56CABF" w14:textId="77777777" w:rsidR="003106E3" w:rsidRPr="00352996" w:rsidRDefault="003106E3" w:rsidP="00A8696E">
            <w:pPr>
              <w:widowControl w:val="0"/>
              <w:jc w:val="center"/>
              <w:rPr>
                <w:rFonts w:ascii="Arial Narrow" w:hAnsi="Arial Narrow"/>
                <w:b/>
                <w:bCs/>
                <w:color w:val="0B5294" w:themeColor="accent1" w:themeShade="BF"/>
                <w:sz w:val="16"/>
                <w:szCs w:val="16"/>
              </w:rPr>
            </w:pPr>
            <w:r w:rsidRPr="00352996">
              <w:rPr>
                <w:rFonts w:ascii="Arial Narrow" w:hAnsi="Arial Narrow"/>
                <w:b/>
                <w:bCs/>
                <w:color w:val="0B5294" w:themeColor="accent1" w:themeShade="BF"/>
                <w:sz w:val="16"/>
                <w:szCs w:val="16"/>
              </w:rPr>
              <w:t>Per hour</w:t>
            </w:r>
          </w:p>
          <w:p w14:paraId="2BACE7AA" w14:textId="77777777" w:rsidR="003106E3" w:rsidRPr="00352996" w:rsidRDefault="003106E3" w:rsidP="00A8696E">
            <w:pPr>
              <w:widowControl w:val="0"/>
              <w:jc w:val="center"/>
              <w:rPr>
                <w:rFonts w:ascii="Arial Narrow" w:hAnsi="Arial Narrow"/>
                <w:b/>
                <w:bCs/>
                <w:color w:val="0B5294" w:themeColor="accent1" w:themeShade="BF"/>
                <w:sz w:val="16"/>
                <w:szCs w:val="16"/>
              </w:rPr>
            </w:pPr>
            <w:r w:rsidRPr="00352996">
              <w:rPr>
                <w:rFonts w:ascii="Arial Narrow" w:hAnsi="Arial Narrow"/>
                <w:b/>
                <w:bCs/>
                <w:color w:val="0B5294" w:themeColor="accent1" w:themeShade="BF"/>
                <w:sz w:val="16"/>
                <w:szCs w:val="16"/>
              </w:rPr>
              <w:t>Tax ex.</w:t>
            </w:r>
          </w:p>
        </w:tc>
        <w:tc>
          <w:tcPr>
            <w:tcW w:w="193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23403C47" w14:textId="77777777" w:rsidR="003106E3" w:rsidRPr="00352996" w:rsidRDefault="003106E3" w:rsidP="00A8696E">
            <w:pPr>
              <w:widowControl w:val="0"/>
              <w:jc w:val="center"/>
              <w:rPr>
                <w:rFonts w:ascii="Arial Narrow" w:hAnsi="Arial Narrow"/>
                <w:b/>
                <w:bCs/>
                <w:color w:val="0B5294" w:themeColor="accent1" w:themeShade="BF"/>
                <w:sz w:val="16"/>
                <w:szCs w:val="16"/>
              </w:rPr>
            </w:pPr>
            <w:r w:rsidRPr="00352996">
              <w:rPr>
                <w:rFonts w:ascii="Arial Narrow" w:hAnsi="Arial Narrow"/>
                <w:b/>
                <w:bCs/>
                <w:color w:val="0B5294" w:themeColor="accent1" w:themeShade="BF"/>
                <w:sz w:val="16"/>
                <w:szCs w:val="16"/>
              </w:rPr>
              <w:t>8 hours</w:t>
            </w:r>
          </w:p>
          <w:p w14:paraId="72552943" w14:textId="77777777" w:rsidR="003106E3" w:rsidRPr="00352996" w:rsidRDefault="003106E3" w:rsidP="00A8696E">
            <w:pPr>
              <w:widowControl w:val="0"/>
              <w:jc w:val="center"/>
              <w:rPr>
                <w:rFonts w:ascii="Arial Narrow" w:hAnsi="Arial Narrow"/>
                <w:b/>
                <w:bCs/>
                <w:color w:val="0B5294" w:themeColor="accent1" w:themeShade="BF"/>
                <w:sz w:val="16"/>
                <w:szCs w:val="16"/>
              </w:rPr>
            </w:pPr>
            <w:r w:rsidRPr="00352996">
              <w:rPr>
                <w:rFonts w:ascii="Arial Narrow" w:hAnsi="Arial Narrow"/>
                <w:b/>
                <w:bCs/>
                <w:color w:val="0B5294" w:themeColor="accent1" w:themeShade="BF"/>
                <w:sz w:val="16"/>
                <w:szCs w:val="16"/>
              </w:rPr>
              <w:t>Tax ex.</w:t>
            </w:r>
          </w:p>
        </w:tc>
      </w:tr>
      <w:tr w:rsidR="003106E3" w14:paraId="2447569F" w14:textId="77777777" w:rsidTr="00A8696E">
        <w:trPr>
          <w:trHeight w:val="1515"/>
        </w:trPr>
        <w:tc>
          <w:tcPr>
            <w:tcW w:w="3630" w:type="dxa"/>
            <w:tcBorders>
              <w:top w:val="single" w:sz="4" w:space="0" w:color="000000"/>
              <w:left w:val="single" w:sz="4" w:space="0" w:color="000000"/>
              <w:bottom w:val="single" w:sz="4" w:space="0" w:color="000000"/>
              <w:right w:val="single" w:sz="4" w:space="0" w:color="auto"/>
            </w:tcBorders>
            <w:tcMar>
              <w:top w:w="58" w:type="dxa"/>
              <w:left w:w="58" w:type="dxa"/>
              <w:bottom w:w="58" w:type="dxa"/>
              <w:right w:w="58" w:type="dxa"/>
            </w:tcMar>
            <w:hideMark/>
          </w:tcPr>
          <w:p w14:paraId="15334675" w14:textId="77777777" w:rsidR="003106E3" w:rsidRPr="00352996" w:rsidRDefault="003106E3" w:rsidP="00A8696E">
            <w:pPr>
              <w:widowControl w:val="0"/>
              <w:jc w:val="center"/>
              <w:rPr>
                <w:rFonts w:ascii="Arial Narrow" w:hAnsi="Arial Narrow"/>
                <w:b/>
                <w:bCs/>
                <w:color w:val="0B5294" w:themeColor="accent1" w:themeShade="BF"/>
                <w:sz w:val="16"/>
                <w:szCs w:val="16"/>
              </w:rPr>
            </w:pPr>
            <w:r w:rsidRPr="00352996">
              <w:rPr>
                <w:rFonts w:ascii="Arial Narrow" w:hAnsi="Arial Narrow"/>
                <w:b/>
                <w:bCs/>
                <w:color w:val="0B5294" w:themeColor="accent1" w:themeShade="BF"/>
                <w:sz w:val="16"/>
                <w:szCs w:val="16"/>
              </w:rPr>
              <w:t>AUDITORIUM</w:t>
            </w:r>
          </w:p>
        </w:tc>
        <w:tc>
          <w:tcPr>
            <w:tcW w:w="24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2AF6FE55" w14:textId="5C327C15" w:rsidR="003106E3" w:rsidRPr="00352996" w:rsidRDefault="003106E3" w:rsidP="00A8696E">
            <w:pPr>
              <w:widowControl w:val="0"/>
              <w:jc w:val="center"/>
              <w:rPr>
                <w:rFonts w:ascii="Arial Narrow" w:hAnsi="Arial Narrow"/>
                <w:b/>
                <w:bCs/>
                <w:color w:val="0B5294" w:themeColor="accent1" w:themeShade="BF"/>
                <w:sz w:val="16"/>
                <w:szCs w:val="16"/>
              </w:rPr>
            </w:pPr>
            <w:r w:rsidRPr="00352996">
              <w:rPr>
                <w:rFonts w:ascii="Arial Narrow" w:hAnsi="Arial Narrow"/>
                <w:b/>
                <w:bCs/>
                <w:color w:val="0B5294" w:themeColor="accent1" w:themeShade="BF"/>
                <w:sz w:val="16"/>
                <w:szCs w:val="16"/>
              </w:rPr>
              <w:t>1</w:t>
            </w:r>
            <w:r w:rsidR="00E56774">
              <w:rPr>
                <w:rFonts w:ascii="Arial Narrow" w:hAnsi="Arial Narrow"/>
                <w:b/>
                <w:bCs/>
                <w:color w:val="0B5294" w:themeColor="accent1" w:themeShade="BF"/>
                <w:sz w:val="16"/>
                <w:szCs w:val="16"/>
              </w:rPr>
              <w:t>00</w:t>
            </w:r>
          </w:p>
        </w:tc>
        <w:tc>
          <w:tcPr>
            <w:tcW w:w="193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6087D0E1" w14:textId="77777777" w:rsidR="003106E3" w:rsidRPr="00352996" w:rsidRDefault="003106E3" w:rsidP="00A8696E">
            <w:pPr>
              <w:widowControl w:val="0"/>
              <w:jc w:val="center"/>
              <w:rPr>
                <w:rFonts w:ascii="Arial Narrow" w:hAnsi="Arial Narrow"/>
                <w:b/>
                <w:bCs/>
                <w:color w:val="0B5294" w:themeColor="accent1" w:themeShade="BF"/>
                <w:sz w:val="16"/>
                <w:szCs w:val="16"/>
              </w:rPr>
            </w:pPr>
            <w:r w:rsidRPr="00352996">
              <w:rPr>
                <w:rFonts w:ascii="Arial Narrow" w:hAnsi="Arial Narrow"/>
                <w:b/>
                <w:bCs/>
                <w:color w:val="0B5294" w:themeColor="accent1" w:themeShade="BF"/>
                <w:sz w:val="16"/>
                <w:szCs w:val="16"/>
              </w:rPr>
              <w:t>$80</w:t>
            </w:r>
          </w:p>
        </w:tc>
        <w:tc>
          <w:tcPr>
            <w:tcW w:w="193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56524F3" w14:textId="77777777" w:rsidR="003106E3" w:rsidRPr="00352996" w:rsidRDefault="003106E3" w:rsidP="00A8696E">
            <w:pPr>
              <w:widowControl w:val="0"/>
              <w:jc w:val="center"/>
              <w:rPr>
                <w:rFonts w:ascii="Arial Narrow" w:hAnsi="Arial Narrow"/>
                <w:b/>
                <w:bCs/>
                <w:color w:val="0B5294" w:themeColor="accent1" w:themeShade="BF"/>
                <w:sz w:val="16"/>
                <w:szCs w:val="16"/>
              </w:rPr>
            </w:pPr>
            <w:r w:rsidRPr="00352996">
              <w:rPr>
                <w:rFonts w:ascii="Arial Narrow" w:hAnsi="Arial Narrow"/>
                <w:b/>
                <w:bCs/>
                <w:color w:val="0B5294" w:themeColor="accent1" w:themeShade="BF"/>
                <w:sz w:val="16"/>
                <w:szCs w:val="16"/>
              </w:rPr>
              <w:t>$500</w:t>
            </w:r>
          </w:p>
        </w:tc>
      </w:tr>
      <w:tr w:rsidR="003106E3" w14:paraId="405A0016" w14:textId="77777777" w:rsidTr="00A8696E">
        <w:trPr>
          <w:trHeight w:val="1515"/>
        </w:trPr>
        <w:tc>
          <w:tcPr>
            <w:tcW w:w="3630" w:type="dxa"/>
            <w:tcBorders>
              <w:top w:val="single" w:sz="4" w:space="0" w:color="000000"/>
              <w:left w:val="single" w:sz="4" w:space="0" w:color="000000"/>
              <w:bottom w:val="single" w:sz="4" w:space="0" w:color="000000"/>
              <w:right w:val="single" w:sz="4" w:space="0" w:color="auto"/>
            </w:tcBorders>
            <w:tcMar>
              <w:top w:w="58" w:type="dxa"/>
              <w:left w:w="58" w:type="dxa"/>
              <w:bottom w:w="58" w:type="dxa"/>
              <w:right w:w="58" w:type="dxa"/>
            </w:tcMar>
            <w:hideMark/>
          </w:tcPr>
          <w:p w14:paraId="5FD2CB28" w14:textId="77777777" w:rsidR="003106E3" w:rsidRPr="00352996" w:rsidRDefault="003106E3" w:rsidP="00A8696E">
            <w:pPr>
              <w:widowControl w:val="0"/>
              <w:jc w:val="center"/>
              <w:rPr>
                <w:rFonts w:ascii="Arial Narrow" w:hAnsi="Arial Narrow"/>
                <w:b/>
                <w:bCs/>
                <w:color w:val="0B5294" w:themeColor="accent1" w:themeShade="BF"/>
                <w:sz w:val="16"/>
                <w:szCs w:val="16"/>
              </w:rPr>
            </w:pPr>
            <w:r w:rsidRPr="00352996">
              <w:rPr>
                <w:rFonts w:ascii="Arial Narrow" w:hAnsi="Arial Narrow"/>
                <w:b/>
                <w:bCs/>
                <w:color w:val="0B5294" w:themeColor="accent1" w:themeShade="BF"/>
                <w:sz w:val="16"/>
                <w:szCs w:val="16"/>
              </w:rPr>
              <w:t>COMMERCIAL KITCHEN</w:t>
            </w:r>
          </w:p>
        </w:tc>
        <w:tc>
          <w:tcPr>
            <w:tcW w:w="24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0F2D2022" w14:textId="1611EDE0" w:rsidR="003106E3" w:rsidRPr="00352996" w:rsidRDefault="00DD7C13" w:rsidP="00A8696E">
            <w:pPr>
              <w:widowControl w:val="0"/>
              <w:jc w:val="center"/>
              <w:rPr>
                <w:rFonts w:ascii="Arial Narrow" w:hAnsi="Arial Narrow"/>
                <w:b/>
                <w:bCs/>
                <w:color w:val="0B5294" w:themeColor="accent1" w:themeShade="BF"/>
                <w:sz w:val="16"/>
                <w:szCs w:val="16"/>
              </w:rPr>
            </w:pPr>
            <w:r>
              <w:rPr>
                <w:rFonts w:ascii="Arial Narrow" w:hAnsi="Arial Narrow"/>
                <w:b/>
                <w:bCs/>
                <w:color w:val="0B5294" w:themeColor="accent1" w:themeShade="BF"/>
                <w:sz w:val="16"/>
                <w:szCs w:val="16"/>
              </w:rPr>
              <w:t>5</w:t>
            </w:r>
          </w:p>
        </w:tc>
        <w:tc>
          <w:tcPr>
            <w:tcW w:w="193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1367DCF" w14:textId="77777777" w:rsidR="003106E3" w:rsidRPr="00352996" w:rsidRDefault="003106E3" w:rsidP="00A8696E">
            <w:pPr>
              <w:widowControl w:val="0"/>
              <w:jc w:val="center"/>
              <w:rPr>
                <w:rFonts w:ascii="Arial Narrow" w:hAnsi="Arial Narrow"/>
                <w:b/>
                <w:bCs/>
                <w:color w:val="0B5294" w:themeColor="accent1" w:themeShade="BF"/>
                <w:sz w:val="16"/>
                <w:szCs w:val="16"/>
              </w:rPr>
            </w:pPr>
            <w:r w:rsidRPr="00352996">
              <w:rPr>
                <w:rFonts w:ascii="Arial Narrow" w:hAnsi="Arial Narrow"/>
                <w:b/>
                <w:bCs/>
                <w:color w:val="0B5294" w:themeColor="accent1" w:themeShade="BF"/>
                <w:sz w:val="16"/>
                <w:szCs w:val="16"/>
              </w:rPr>
              <w:t>$60</w:t>
            </w:r>
          </w:p>
        </w:tc>
        <w:tc>
          <w:tcPr>
            <w:tcW w:w="193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328556A7" w14:textId="77777777" w:rsidR="003106E3" w:rsidRPr="00352996" w:rsidRDefault="003106E3" w:rsidP="00A8696E">
            <w:pPr>
              <w:widowControl w:val="0"/>
              <w:jc w:val="center"/>
              <w:rPr>
                <w:rFonts w:ascii="Arial Narrow" w:hAnsi="Arial Narrow"/>
                <w:b/>
                <w:bCs/>
                <w:color w:val="0B5294" w:themeColor="accent1" w:themeShade="BF"/>
                <w:sz w:val="16"/>
                <w:szCs w:val="16"/>
              </w:rPr>
            </w:pPr>
            <w:r w:rsidRPr="00352996">
              <w:rPr>
                <w:rFonts w:ascii="Arial Narrow" w:hAnsi="Arial Narrow"/>
                <w:b/>
                <w:bCs/>
                <w:color w:val="0B5294" w:themeColor="accent1" w:themeShade="BF"/>
                <w:sz w:val="16"/>
                <w:szCs w:val="16"/>
              </w:rPr>
              <w:t>$300</w:t>
            </w:r>
          </w:p>
        </w:tc>
      </w:tr>
      <w:tr w:rsidR="003106E3" w14:paraId="63124CC9" w14:textId="77777777" w:rsidTr="00A8696E">
        <w:trPr>
          <w:trHeight w:val="1515"/>
        </w:trPr>
        <w:tc>
          <w:tcPr>
            <w:tcW w:w="3630" w:type="dxa"/>
            <w:tcBorders>
              <w:top w:val="single" w:sz="4" w:space="0" w:color="000000"/>
              <w:left w:val="single" w:sz="4" w:space="0" w:color="000000"/>
              <w:bottom w:val="single" w:sz="4" w:space="0" w:color="000000"/>
              <w:right w:val="single" w:sz="4" w:space="0" w:color="auto"/>
            </w:tcBorders>
            <w:tcMar>
              <w:top w:w="58" w:type="dxa"/>
              <w:left w:w="58" w:type="dxa"/>
              <w:bottom w:w="58" w:type="dxa"/>
              <w:right w:w="58" w:type="dxa"/>
            </w:tcMar>
            <w:hideMark/>
          </w:tcPr>
          <w:p w14:paraId="7C550595" w14:textId="77777777" w:rsidR="003106E3" w:rsidRPr="00352996" w:rsidRDefault="003106E3" w:rsidP="00A8696E">
            <w:pPr>
              <w:widowControl w:val="0"/>
              <w:jc w:val="center"/>
              <w:rPr>
                <w:rFonts w:ascii="Arial Narrow" w:hAnsi="Arial Narrow"/>
                <w:b/>
                <w:bCs/>
                <w:color w:val="0B5294" w:themeColor="accent1" w:themeShade="BF"/>
                <w:sz w:val="16"/>
                <w:szCs w:val="16"/>
              </w:rPr>
            </w:pPr>
            <w:r w:rsidRPr="00352996">
              <w:rPr>
                <w:rFonts w:ascii="Arial Narrow" w:hAnsi="Arial Narrow"/>
                <w:b/>
                <w:bCs/>
                <w:color w:val="0B5294" w:themeColor="accent1" w:themeShade="BF"/>
                <w:sz w:val="16"/>
                <w:szCs w:val="16"/>
              </w:rPr>
              <w:t>MPR4</w:t>
            </w:r>
          </w:p>
        </w:tc>
        <w:tc>
          <w:tcPr>
            <w:tcW w:w="24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5432F54" w14:textId="76FA1BCE" w:rsidR="003106E3" w:rsidRPr="00352996" w:rsidRDefault="00DD7C13" w:rsidP="00A8696E">
            <w:pPr>
              <w:widowControl w:val="0"/>
              <w:jc w:val="center"/>
              <w:rPr>
                <w:rFonts w:ascii="Arial Narrow" w:hAnsi="Arial Narrow"/>
                <w:b/>
                <w:bCs/>
                <w:color w:val="0B5294" w:themeColor="accent1" w:themeShade="BF"/>
                <w:sz w:val="16"/>
                <w:szCs w:val="16"/>
              </w:rPr>
            </w:pPr>
            <w:r>
              <w:rPr>
                <w:rFonts w:ascii="Arial Narrow" w:hAnsi="Arial Narrow"/>
                <w:b/>
                <w:bCs/>
                <w:color w:val="0B5294" w:themeColor="accent1" w:themeShade="BF"/>
                <w:sz w:val="16"/>
                <w:szCs w:val="16"/>
              </w:rPr>
              <w:t>20</w:t>
            </w:r>
          </w:p>
        </w:tc>
        <w:tc>
          <w:tcPr>
            <w:tcW w:w="193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0D7B9BB6" w14:textId="77777777" w:rsidR="003106E3" w:rsidRPr="00352996" w:rsidRDefault="003106E3" w:rsidP="00A8696E">
            <w:pPr>
              <w:widowControl w:val="0"/>
              <w:jc w:val="center"/>
              <w:rPr>
                <w:rFonts w:ascii="Arial Narrow" w:hAnsi="Arial Narrow"/>
                <w:b/>
                <w:bCs/>
                <w:color w:val="0B5294" w:themeColor="accent1" w:themeShade="BF"/>
                <w:sz w:val="16"/>
                <w:szCs w:val="16"/>
              </w:rPr>
            </w:pPr>
            <w:r w:rsidRPr="00352996">
              <w:rPr>
                <w:rFonts w:ascii="Arial Narrow" w:hAnsi="Arial Narrow"/>
                <w:b/>
                <w:bCs/>
                <w:color w:val="0B5294" w:themeColor="accent1" w:themeShade="BF"/>
                <w:sz w:val="16"/>
                <w:szCs w:val="16"/>
              </w:rPr>
              <w:t>$50</w:t>
            </w:r>
          </w:p>
        </w:tc>
        <w:tc>
          <w:tcPr>
            <w:tcW w:w="193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A1141B3" w14:textId="77777777" w:rsidR="003106E3" w:rsidRPr="00352996" w:rsidRDefault="003106E3" w:rsidP="00A8696E">
            <w:pPr>
              <w:widowControl w:val="0"/>
              <w:jc w:val="center"/>
              <w:rPr>
                <w:rFonts w:ascii="Arial Narrow" w:hAnsi="Arial Narrow"/>
                <w:b/>
                <w:bCs/>
                <w:color w:val="0B5294" w:themeColor="accent1" w:themeShade="BF"/>
                <w:sz w:val="16"/>
                <w:szCs w:val="16"/>
              </w:rPr>
            </w:pPr>
            <w:r w:rsidRPr="00352996">
              <w:rPr>
                <w:rFonts w:ascii="Arial Narrow" w:hAnsi="Arial Narrow"/>
                <w:b/>
                <w:bCs/>
                <w:color w:val="0B5294" w:themeColor="accent1" w:themeShade="BF"/>
                <w:sz w:val="16"/>
                <w:szCs w:val="16"/>
              </w:rPr>
              <w:t>$300</w:t>
            </w:r>
          </w:p>
        </w:tc>
      </w:tr>
      <w:tr w:rsidR="003106E3" w14:paraId="3D1FE4F3" w14:textId="77777777" w:rsidTr="00A8696E">
        <w:trPr>
          <w:trHeight w:val="1515"/>
        </w:trPr>
        <w:tc>
          <w:tcPr>
            <w:tcW w:w="3630" w:type="dxa"/>
            <w:tcBorders>
              <w:top w:val="single" w:sz="4" w:space="0" w:color="000000"/>
              <w:left w:val="single" w:sz="4" w:space="0" w:color="000000"/>
              <w:bottom w:val="single" w:sz="4" w:space="0" w:color="000000"/>
              <w:right w:val="single" w:sz="4" w:space="0" w:color="auto"/>
            </w:tcBorders>
            <w:tcMar>
              <w:top w:w="58" w:type="dxa"/>
              <w:left w:w="58" w:type="dxa"/>
              <w:bottom w:w="58" w:type="dxa"/>
              <w:right w:w="58" w:type="dxa"/>
            </w:tcMar>
            <w:hideMark/>
          </w:tcPr>
          <w:p w14:paraId="5018B647" w14:textId="77777777" w:rsidR="003106E3" w:rsidRPr="00352996" w:rsidRDefault="003106E3" w:rsidP="00A8696E">
            <w:pPr>
              <w:widowControl w:val="0"/>
              <w:jc w:val="center"/>
              <w:rPr>
                <w:rFonts w:ascii="Arial Narrow" w:hAnsi="Arial Narrow"/>
                <w:b/>
                <w:bCs/>
                <w:color w:val="0B5294" w:themeColor="accent1" w:themeShade="BF"/>
                <w:sz w:val="16"/>
                <w:szCs w:val="16"/>
              </w:rPr>
            </w:pPr>
            <w:r w:rsidRPr="00352996">
              <w:rPr>
                <w:rFonts w:ascii="Arial Narrow" w:hAnsi="Arial Narrow"/>
                <w:b/>
                <w:bCs/>
                <w:color w:val="0B5294" w:themeColor="accent1" w:themeShade="BF"/>
                <w:sz w:val="16"/>
                <w:szCs w:val="16"/>
              </w:rPr>
              <w:t>MPR1</w:t>
            </w:r>
          </w:p>
        </w:tc>
        <w:tc>
          <w:tcPr>
            <w:tcW w:w="24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9D854D8" w14:textId="22187BD1" w:rsidR="003106E3" w:rsidRPr="00352996" w:rsidRDefault="003106E3" w:rsidP="00A8696E">
            <w:pPr>
              <w:widowControl w:val="0"/>
              <w:jc w:val="center"/>
              <w:rPr>
                <w:rFonts w:ascii="Arial Narrow" w:hAnsi="Arial Narrow"/>
                <w:b/>
                <w:bCs/>
                <w:color w:val="0B5294" w:themeColor="accent1" w:themeShade="BF"/>
                <w:sz w:val="16"/>
                <w:szCs w:val="16"/>
              </w:rPr>
            </w:pPr>
            <w:r w:rsidRPr="00352996">
              <w:rPr>
                <w:rFonts w:ascii="Arial Narrow" w:hAnsi="Arial Narrow"/>
                <w:b/>
                <w:bCs/>
                <w:color w:val="0B5294" w:themeColor="accent1" w:themeShade="BF"/>
                <w:sz w:val="16"/>
                <w:szCs w:val="16"/>
              </w:rPr>
              <w:t>1</w:t>
            </w:r>
            <w:r>
              <w:rPr>
                <w:rFonts w:ascii="Arial Narrow" w:hAnsi="Arial Narrow"/>
                <w:b/>
                <w:bCs/>
                <w:color w:val="0B5294" w:themeColor="accent1" w:themeShade="BF"/>
                <w:sz w:val="16"/>
                <w:szCs w:val="16"/>
              </w:rPr>
              <w:t>5</w:t>
            </w:r>
          </w:p>
        </w:tc>
        <w:tc>
          <w:tcPr>
            <w:tcW w:w="193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B3BBE54" w14:textId="77777777" w:rsidR="003106E3" w:rsidRPr="00352996" w:rsidRDefault="003106E3" w:rsidP="00A8696E">
            <w:pPr>
              <w:widowControl w:val="0"/>
              <w:jc w:val="center"/>
              <w:rPr>
                <w:rFonts w:ascii="Arial Narrow" w:hAnsi="Arial Narrow"/>
                <w:b/>
                <w:bCs/>
                <w:color w:val="0B5294" w:themeColor="accent1" w:themeShade="BF"/>
                <w:sz w:val="16"/>
                <w:szCs w:val="16"/>
              </w:rPr>
            </w:pPr>
            <w:r w:rsidRPr="00352996">
              <w:rPr>
                <w:rFonts w:ascii="Arial Narrow" w:hAnsi="Arial Narrow"/>
                <w:b/>
                <w:bCs/>
                <w:color w:val="0B5294" w:themeColor="accent1" w:themeShade="BF"/>
                <w:sz w:val="16"/>
                <w:szCs w:val="16"/>
              </w:rPr>
              <w:t>$40</w:t>
            </w:r>
          </w:p>
        </w:tc>
        <w:tc>
          <w:tcPr>
            <w:tcW w:w="193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1E0190E2" w14:textId="77777777" w:rsidR="003106E3" w:rsidRPr="00352996" w:rsidRDefault="003106E3" w:rsidP="00A8696E">
            <w:pPr>
              <w:widowControl w:val="0"/>
              <w:jc w:val="center"/>
              <w:rPr>
                <w:rFonts w:ascii="Arial Narrow" w:hAnsi="Arial Narrow"/>
                <w:b/>
                <w:bCs/>
                <w:color w:val="0B5294" w:themeColor="accent1" w:themeShade="BF"/>
                <w:sz w:val="16"/>
                <w:szCs w:val="16"/>
              </w:rPr>
            </w:pPr>
            <w:r w:rsidRPr="00352996">
              <w:rPr>
                <w:rFonts w:ascii="Arial Narrow" w:hAnsi="Arial Narrow"/>
                <w:b/>
                <w:bCs/>
                <w:color w:val="0B5294" w:themeColor="accent1" w:themeShade="BF"/>
                <w:sz w:val="16"/>
                <w:szCs w:val="16"/>
              </w:rPr>
              <w:t>$240</w:t>
            </w:r>
          </w:p>
        </w:tc>
      </w:tr>
      <w:tr w:rsidR="003106E3" w14:paraId="3E08808A" w14:textId="77777777" w:rsidTr="00A8696E">
        <w:trPr>
          <w:trHeight w:val="1515"/>
        </w:trPr>
        <w:tc>
          <w:tcPr>
            <w:tcW w:w="3630" w:type="dxa"/>
            <w:tcBorders>
              <w:top w:val="single" w:sz="4" w:space="0" w:color="000000"/>
              <w:left w:val="single" w:sz="4" w:space="0" w:color="000000"/>
              <w:bottom w:val="single" w:sz="4" w:space="0" w:color="000000"/>
              <w:right w:val="single" w:sz="4" w:space="0" w:color="auto"/>
            </w:tcBorders>
            <w:tcMar>
              <w:top w:w="58" w:type="dxa"/>
              <w:left w:w="58" w:type="dxa"/>
              <w:bottom w:w="58" w:type="dxa"/>
              <w:right w:w="58" w:type="dxa"/>
            </w:tcMar>
            <w:hideMark/>
          </w:tcPr>
          <w:p w14:paraId="0B9F169F" w14:textId="77777777" w:rsidR="003106E3" w:rsidRPr="00352996" w:rsidRDefault="003106E3" w:rsidP="00A8696E">
            <w:pPr>
              <w:widowControl w:val="0"/>
              <w:jc w:val="center"/>
              <w:rPr>
                <w:rFonts w:ascii="Arial Narrow" w:hAnsi="Arial Narrow"/>
                <w:b/>
                <w:bCs/>
                <w:color w:val="0B5294" w:themeColor="accent1" w:themeShade="BF"/>
                <w:sz w:val="16"/>
                <w:szCs w:val="16"/>
              </w:rPr>
            </w:pPr>
            <w:r w:rsidRPr="00352996">
              <w:rPr>
                <w:rFonts w:ascii="Arial Narrow" w:hAnsi="Arial Narrow"/>
                <w:b/>
                <w:bCs/>
                <w:color w:val="0B5294" w:themeColor="accent1" w:themeShade="BF"/>
                <w:sz w:val="16"/>
                <w:szCs w:val="16"/>
              </w:rPr>
              <w:t>STANDARD OFFICE</w:t>
            </w:r>
          </w:p>
        </w:tc>
        <w:tc>
          <w:tcPr>
            <w:tcW w:w="24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616E5C9D" w14:textId="2052D2D3" w:rsidR="003106E3" w:rsidRPr="00352996" w:rsidRDefault="003106E3" w:rsidP="00A8696E">
            <w:pPr>
              <w:widowControl w:val="0"/>
              <w:jc w:val="center"/>
              <w:rPr>
                <w:rFonts w:ascii="Arial Narrow" w:hAnsi="Arial Narrow"/>
                <w:b/>
                <w:bCs/>
                <w:color w:val="0B5294" w:themeColor="accent1" w:themeShade="BF"/>
                <w:sz w:val="16"/>
                <w:szCs w:val="16"/>
              </w:rPr>
            </w:pPr>
            <w:r w:rsidRPr="00352996">
              <w:rPr>
                <w:rFonts w:ascii="Arial Narrow" w:hAnsi="Arial Narrow"/>
                <w:b/>
                <w:bCs/>
                <w:color w:val="0B5294" w:themeColor="accent1" w:themeShade="BF"/>
                <w:sz w:val="16"/>
                <w:szCs w:val="16"/>
              </w:rPr>
              <w:t>3</w:t>
            </w:r>
          </w:p>
        </w:tc>
        <w:tc>
          <w:tcPr>
            <w:tcW w:w="193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61E3E034" w14:textId="77777777" w:rsidR="003106E3" w:rsidRPr="00352996" w:rsidRDefault="003106E3" w:rsidP="00A8696E">
            <w:pPr>
              <w:widowControl w:val="0"/>
              <w:jc w:val="center"/>
              <w:rPr>
                <w:rFonts w:ascii="Arial Narrow" w:hAnsi="Arial Narrow"/>
                <w:b/>
                <w:bCs/>
                <w:color w:val="0B5294" w:themeColor="accent1" w:themeShade="BF"/>
                <w:sz w:val="16"/>
                <w:szCs w:val="16"/>
              </w:rPr>
            </w:pPr>
            <w:r w:rsidRPr="00352996">
              <w:rPr>
                <w:rFonts w:ascii="Arial Narrow" w:hAnsi="Arial Narrow"/>
                <w:b/>
                <w:bCs/>
                <w:color w:val="0B5294" w:themeColor="accent1" w:themeShade="BF"/>
                <w:sz w:val="16"/>
                <w:szCs w:val="16"/>
              </w:rPr>
              <w:t>$15</w:t>
            </w:r>
          </w:p>
        </w:tc>
        <w:tc>
          <w:tcPr>
            <w:tcW w:w="193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7E1D1DAD" w14:textId="77777777" w:rsidR="003106E3" w:rsidRPr="00352996" w:rsidRDefault="003106E3" w:rsidP="00A8696E">
            <w:pPr>
              <w:widowControl w:val="0"/>
              <w:jc w:val="center"/>
              <w:rPr>
                <w:rFonts w:ascii="Arial Narrow" w:hAnsi="Arial Narrow"/>
                <w:b/>
                <w:bCs/>
                <w:color w:val="0B5294" w:themeColor="accent1" w:themeShade="BF"/>
                <w:sz w:val="16"/>
                <w:szCs w:val="16"/>
              </w:rPr>
            </w:pPr>
            <w:r w:rsidRPr="00352996">
              <w:rPr>
                <w:rFonts w:ascii="Arial Narrow" w:hAnsi="Arial Narrow"/>
                <w:b/>
                <w:bCs/>
                <w:color w:val="0B5294" w:themeColor="accent1" w:themeShade="BF"/>
                <w:sz w:val="16"/>
                <w:szCs w:val="16"/>
              </w:rPr>
              <w:t>$60</w:t>
            </w:r>
          </w:p>
        </w:tc>
      </w:tr>
      <w:tr w:rsidR="00C00A3F" w14:paraId="471C38CB" w14:textId="77777777" w:rsidTr="00A8696E">
        <w:trPr>
          <w:trHeight w:val="1515"/>
        </w:trPr>
        <w:tc>
          <w:tcPr>
            <w:tcW w:w="3630" w:type="dxa"/>
            <w:tcBorders>
              <w:top w:val="single" w:sz="4" w:space="0" w:color="000000"/>
              <w:left w:val="single" w:sz="4" w:space="0" w:color="000000"/>
              <w:bottom w:val="single" w:sz="4" w:space="0" w:color="000000"/>
              <w:right w:val="single" w:sz="4" w:space="0" w:color="auto"/>
            </w:tcBorders>
            <w:tcMar>
              <w:top w:w="58" w:type="dxa"/>
              <w:left w:w="58" w:type="dxa"/>
              <w:bottom w:w="58" w:type="dxa"/>
              <w:right w:w="58" w:type="dxa"/>
            </w:tcMar>
          </w:tcPr>
          <w:p w14:paraId="1127061C" w14:textId="2D2BF6E3" w:rsidR="00C00A3F" w:rsidRPr="00352996" w:rsidRDefault="00C00A3F" w:rsidP="00A8696E">
            <w:pPr>
              <w:widowControl w:val="0"/>
              <w:jc w:val="center"/>
              <w:rPr>
                <w:rFonts w:ascii="Arial Narrow" w:hAnsi="Arial Narrow"/>
                <w:b/>
                <w:bCs/>
                <w:color w:val="0B5294" w:themeColor="accent1" w:themeShade="BF"/>
                <w:sz w:val="16"/>
                <w:szCs w:val="16"/>
              </w:rPr>
            </w:pPr>
            <w:r>
              <w:rPr>
                <w:rFonts w:ascii="Arial Narrow" w:hAnsi="Arial Narrow"/>
                <w:b/>
                <w:bCs/>
                <w:color w:val="0B5294" w:themeColor="accent1" w:themeShade="BF"/>
                <w:sz w:val="16"/>
                <w:szCs w:val="16"/>
              </w:rPr>
              <w:t>Media Charge</w:t>
            </w:r>
          </w:p>
        </w:tc>
        <w:tc>
          <w:tcPr>
            <w:tcW w:w="24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12217B2" w14:textId="0AAB2D8C" w:rsidR="00C00A3F" w:rsidRPr="00352996" w:rsidRDefault="00C00A3F" w:rsidP="00A8696E">
            <w:pPr>
              <w:widowControl w:val="0"/>
              <w:jc w:val="center"/>
              <w:rPr>
                <w:rFonts w:ascii="Arial Narrow" w:hAnsi="Arial Narrow"/>
                <w:b/>
                <w:bCs/>
                <w:color w:val="0B5294" w:themeColor="accent1" w:themeShade="BF"/>
                <w:sz w:val="16"/>
                <w:szCs w:val="16"/>
              </w:rPr>
            </w:pPr>
            <w:r>
              <w:rPr>
                <w:rFonts w:ascii="Arial Narrow" w:hAnsi="Arial Narrow"/>
                <w:b/>
                <w:bCs/>
                <w:color w:val="0B5294" w:themeColor="accent1" w:themeShade="BF"/>
                <w:sz w:val="16"/>
                <w:szCs w:val="16"/>
              </w:rPr>
              <w:t>-</w:t>
            </w:r>
          </w:p>
        </w:tc>
        <w:tc>
          <w:tcPr>
            <w:tcW w:w="193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3F3D1FE" w14:textId="1D196D70" w:rsidR="00C00A3F" w:rsidRPr="00352996" w:rsidRDefault="00C00A3F" w:rsidP="00A8696E">
            <w:pPr>
              <w:widowControl w:val="0"/>
              <w:jc w:val="center"/>
              <w:rPr>
                <w:rFonts w:ascii="Arial Narrow" w:hAnsi="Arial Narrow"/>
                <w:b/>
                <w:bCs/>
                <w:color w:val="0B5294" w:themeColor="accent1" w:themeShade="BF"/>
                <w:sz w:val="16"/>
                <w:szCs w:val="16"/>
              </w:rPr>
            </w:pPr>
            <w:r>
              <w:rPr>
                <w:rFonts w:ascii="Arial Narrow" w:hAnsi="Arial Narrow"/>
                <w:b/>
                <w:bCs/>
                <w:color w:val="0B5294" w:themeColor="accent1" w:themeShade="BF"/>
                <w:sz w:val="16"/>
                <w:szCs w:val="16"/>
              </w:rPr>
              <w:t>$10.00</w:t>
            </w:r>
          </w:p>
        </w:tc>
        <w:tc>
          <w:tcPr>
            <w:tcW w:w="193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BCBDE4F" w14:textId="73881FF3" w:rsidR="00C00A3F" w:rsidRPr="00352996" w:rsidRDefault="00C00A3F" w:rsidP="00A8696E">
            <w:pPr>
              <w:widowControl w:val="0"/>
              <w:jc w:val="center"/>
              <w:rPr>
                <w:rFonts w:ascii="Arial Narrow" w:hAnsi="Arial Narrow"/>
                <w:b/>
                <w:bCs/>
                <w:color w:val="0B5294" w:themeColor="accent1" w:themeShade="BF"/>
                <w:sz w:val="16"/>
                <w:szCs w:val="16"/>
              </w:rPr>
            </w:pPr>
            <w:r>
              <w:rPr>
                <w:rFonts w:ascii="Arial Narrow" w:hAnsi="Arial Narrow"/>
                <w:b/>
                <w:bCs/>
                <w:color w:val="0B5294" w:themeColor="accent1" w:themeShade="BF"/>
                <w:sz w:val="16"/>
                <w:szCs w:val="16"/>
              </w:rPr>
              <w:t>-</w:t>
            </w:r>
          </w:p>
        </w:tc>
      </w:tr>
    </w:tbl>
    <w:p w14:paraId="0E7FBC57" w14:textId="77777777" w:rsidR="007961B8" w:rsidRDefault="007961B8" w:rsidP="001B1584">
      <w:pPr>
        <w:rPr>
          <w:b/>
        </w:rPr>
      </w:pPr>
    </w:p>
    <w:p w14:paraId="6135938D" w14:textId="77777777" w:rsidR="00A8696E" w:rsidRDefault="00A8696E" w:rsidP="001B1584">
      <w:pPr>
        <w:rPr>
          <w:b/>
        </w:rPr>
      </w:pPr>
    </w:p>
    <w:p w14:paraId="0F9CCD59" w14:textId="77777777" w:rsidR="00A8696E" w:rsidRDefault="00A8696E" w:rsidP="001B1584">
      <w:pPr>
        <w:rPr>
          <w:b/>
        </w:rPr>
      </w:pPr>
    </w:p>
    <w:p w14:paraId="4C97AC67" w14:textId="77777777" w:rsidR="00A8696E" w:rsidRDefault="00A8696E" w:rsidP="001B1584">
      <w:pPr>
        <w:rPr>
          <w:b/>
        </w:rPr>
      </w:pPr>
    </w:p>
    <w:p w14:paraId="1684DAD3" w14:textId="77777777" w:rsidR="00A8696E" w:rsidRDefault="00A8696E" w:rsidP="001B1584">
      <w:pPr>
        <w:rPr>
          <w:b/>
        </w:rPr>
      </w:pPr>
    </w:p>
    <w:p w14:paraId="7A534CF6" w14:textId="77777777" w:rsidR="00A8696E" w:rsidRDefault="00A8696E" w:rsidP="001B1584">
      <w:pPr>
        <w:rPr>
          <w:b/>
        </w:rPr>
      </w:pPr>
    </w:p>
    <w:p w14:paraId="7BE885FF" w14:textId="77777777" w:rsidR="00A8696E" w:rsidRDefault="00A8696E" w:rsidP="001B1584">
      <w:pPr>
        <w:rPr>
          <w:b/>
        </w:rPr>
      </w:pPr>
    </w:p>
    <w:p w14:paraId="5477F2C7" w14:textId="77777777" w:rsidR="00993535" w:rsidRPr="006B3809" w:rsidRDefault="00993535" w:rsidP="00993535">
      <w:pPr>
        <w:rPr>
          <w:b/>
        </w:rPr>
      </w:pPr>
      <w:r w:rsidRPr="006B3809">
        <w:rPr>
          <w:b/>
        </w:rPr>
        <w:t>Venue and Services Hire</w:t>
      </w:r>
    </w:p>
    <w:p w14:paraId="18A9A3D9" w14:textId="77777777" w:rsidR="00993535" w:rsidRPr="006B3809" w:rsidRDefault="00993535" w:rsidP="00993535">
      <w:pPr>
        <w:rPr>
          <w:b/>
        </w:rPr>
      </w:pPr>
      <w:r w:rsidRPr="006B3809">
        <w:rPr>
          <w:b/>
        </w:rPr>
        <w:t xml:space="preserve">Terms and Conditions </w:t>
      </w:r>
    </w:p>
    <w:p w14:paraId="3EFF705B" w14:textId="77777777" w:rsidR="00993535" w:rsidRPr="0014222E" w:rsidRDefault="00993535" w:rsidP="00993535">
      <w:pPr>
        <w:rPr>
          <w:i/>
        </w:rPr>
      </w:pPr>
      <w:r w:rsidRPr="0014222E">
        <w:rPr>
          <w:i/>
        </w:rPr>
        <w:t xml:space="preserve">PROCEDURE FOR FACILITY HIRE </w:t>
      </w:r>
    </w:p>
    <w:p w14:paraId="6886398F" w14:textId="77777777" w:rsidR="00993535" w:rsidRDefault="00993535" w:rsidP="00993535">
      <w:r>
        <w:t xml:space="preserve">1. Obtain a Booking Form - A Booking for room hire must be lodged via email or in person to the Mount Barker Community Resource Centre.  Incomplete Bookings cannot be processed. Make an appointment to visit the Community Resource Centre and look over the facilities to make sure they are suitable and safe for your requirements. </w:t>
      </w:r>
    </w:p>
    <w:p w14:paraId="005B0F60" w14:textId="094C0E18" w:rsidR="00993535" w:rsidRDefault="00993535" w:rsidP="00993535">
      <w:r>
        <w:t>2. Make payment - Bookings will be regarded as confirmed when the completed Booking Form has been provided to the Community Resource Centre prior to the function. An invoice will be provided for the booking or payment can be made in cash at reception. Direct transfer payment details are provided on the Booking Form.</w:t>
      </w:r>
    </w:p>
    <w:p w14:paraId="406982FB" w14:textId="77777777" w:rsidR="00993535" w:rsidRDefault="00993535" w:rsidP="00993535">
      <w:r>
        <w:t xml:space="preserve">3. Public Risk Insurance Cover - This is required to protect you and the Community Resource Centre against any claim, which may arise from the activities you are organising.  </w:t>
      </w:r>
    </w:p>
    <w:p w14:paraId="2AD2BE5D" w14:textId="77777777" w:rsidR="00993535" w:rsidRDefault="00993535" w:rsidP="00993535">
      <w:r>
        <w:t xml:space="preserve">4. Consumption of Liquor – Consumption of liquor will need to be approved by MBCRC Management. A liquor licence is required from the Department of Racing, Gaming and Liquor where it is intended that alcohol will be sold. The Applicant is responsible for submitting a Booking through the appropriate government department and ensuring a copy of the approved liquor licence is provided to the Community Resource Centre prior to the event. </w:t>
      </w:r>
    </w:p>
    <w:p w14:paraId="71DDBC37" w14:textId="77777777" w:rsidR="00993535" w:rsidRDefault="00993535" w:rsidP="00993535">
      <w:r>
        <w:t xml:space="preserve">5. How to Change your Booking - If you decide to change or cancel your booking you must provide details of the change in writing to the Community Resource Centre.  Where less than 3 days’ notice is given, a fee of 25% of original booking will be charged. </w:t>
      </w:r>
    </w:p>
    <w:p w14:paraId="628A804A" w14:textId="77777777" w:rsidR="00993535" w:rsidRDefault="00993535" w:rsidP="00993535">
      <w:r>
        <w:t xml:space="preserve">6. Collect the Key – You will need to collect the key prior to your booking date, unless the booking is during Community Resource Centre hours. On receipt of the key, or on arrival at the venue during Community Resource Centre hours, you will be provided with information about the Emergency Evacuation procedures for the building and relevant Emergency Contact numbers. </w:t>
      </w:r>
    </w:p>
    <w:p w14:paraId="76688FE4" w14:textId="77777777" w:rsidR="00993535" w:rsidRDefault="00993535" w:rsidP="00993535">
      <w:r>
        <w:t xml:space="preserve">7. The Community Resource Centre reserves the right to refuse a Booking for room hire without giving any reason. </w:t>
      </w:r>
    </w:p>
    <w:p w14:paraId="24650515" w14:textId="77777777" w:rsidR="00993535" w:rsidRPr="0014222E" w:rsidRDefault="00993535" w:rsidP="00993535">
      <w:pPr>
        <w:rPr>
          <w:i/>
        </w:rPr>
      </w:pPr>
      <w:r w:rsidRPr="0014222E">
        <w:rPr>
          <w:i/>
        </w:rPr>
        <w:t xml:space="preserve">ACCESS AND KEYS </w:t>
      </w:r>
    </w:p>
    <w:p w14:paraId="5280B5A5" w14:textId="77777777" w:rsidR="00993535" w:rsidRDefault="00993535" w:rsidP="00993535">
      <w:r>
        <w:t xml:space="preserve">1. Access to the room will only be available from the date and time shown on the Room Hire Booking Form, unless otherwise arranged with the Community Resource Centre. </w:t>
      </w:r>
    </w:p>
    <w:p w14:paraId="2EC54B91" w14:textId="77777777" w:rsidR="00993535" w:rsidRDefault="00993535" w:rsidP="00993535">
      <w:r>
        <w:t xml:space="preserve">2. Keys are to be collected from Mount Barker Community Resource Centre between 9am-4pm weekdays and proof of identification will be required. If the person collecting the key is not the Applicant, then the Applicant will need to provide that person with written authority to collect the key (an email to the Community Resource Centre will suffice). </w:t>
      </w:r>
    </w:p>
    <w:p w14:paraId="5A7324C7" w14:textId="77777777" w:rsidR="00AA07F3" w:rsidRDefault="00AA07F3" w:rsidP="00993535"/>
    <w:p w14:paraId="61F0BE3C" w14:textId="37CD4F97" w:rsidR="00993535" w:rsidRDefault="00993535" w:rsidP="00993535">
      <w:r>
        <w:lastRenderedPageBreak/>
        <w:t xml:space="preserve">3. Keys shall be returned by 10:00am the next working day following the completion of the hire period. </w:t>
      </w:r>
    </w:p>
    <w:p w14:paraId="6BBEE55A" w14:textId="77777777" w:rsidR="00993535" w:rsidRDefault="00993535" w:rsidP="00993535">
      <w:r>
        <w:t xml:space="preserve">4. The Applicant shall report any loss of room keys to the Community Resource Centre.  The cost to replace the keys and/or locks to the room will be charged to the client. </w:t>
      </w:r>
    </w:p>
    <w:p w14:paraId="15719A92" w14:textId="77777777" w:rsidR="00993535" w:rsidRDefault="00993535" w:rsidP="00993535">
      <w:r>
        <w:t xml:space="preserve"> </w:t>
      </w:r>
    </w:p>
    <w:p w14:paraId="424383AB" w14:textId="77777777" w:rsidR="00993535" w:rsidRPr="0014222E" w:rsidRDefault="00993535" w:rsidP="00993535">
      <w:pPr>
        <w:rPr>
          <w:i/>
        </w:rPr>
      </w:pPr>
      <w:r w:rsidRPr="0014222E">
        <w:rPr>
          <w:i/>
        </w:rPr>
        <w:t xml:space="preserve">USE OF ROOM </w:t>
      </w:r>
    </w:p>
    <w:p w14:paraId="331F0C8A" w14:textId="77777777" w:rsidR="00993535" w:rsidRDefault="00993535" w:rsidP="00993535">
      <w:r>
        <w:t xml:space="preserve">1. The room hiring time will include time needed for applicant to set up and clean up. All equipment, food and beverages which are required for the function are to be delivered to the room within the period of hire, unless otherwise arranged with the Community Resource Centre. </w:t>
      </w:r>
    </w:p>
    <w:p w14:paraId="4930E6AB" w14:textId="77777777" w:rsidR="00993535" w:rsidRDefault="00993535" w:rsidP="00993535">
      <w:r>
        <w:t xml:space="preserve">2. The minimum hire period for the room is 1 hour for all bookings. The maximum hire period will reflect the requirements of each individual applicant. </w:t>
      </w:r>
    </w:p>
    <w:p w14:paraId="740E1478" w14:textId="77777777" w:rsidR="00993535" w:rsidRDefault="00993535" w:rsidP="00993535">
      <w:r>
        <w:t xml:space="preserve">3. The room is only to be used for the purpose shown on the Booking form and approved by the Community Resource Centre. </w:t>
      </w:r>
    </w:p>
    <w:p w14:paraId="5B344471" w14:textId="77777777" w:rsidR="00993535" w:rsidRDefault="00993535" w:rsidP="00993535">
      <w:r>
        <w:t xml:space="preserve">4. Bookings are not available for any high-risk events or as deemed unreasonable by the CRC Management. </w:t>
      </w:r>
    </w:p>
    <w:p w14:paraId="7F327ED6" w14:textId="77777777" w:rsidR="00993535" w:rsidRDefault="00993535" w:rsidP="00993535">
      <w:r>
        <w:t xml:space="preserve">5. Should the Applicant be wanting to use any other part of the Community Resource Centre facilities during the hire period, apart from the room and carpark, this must be agreed with the Community Resource Centre and noted on the Booking.  </w:t>
      </w:r>
    </w:p>
    <w:p w14:paraId="4F38C523" w14:textId="77777777" w:rsidR="00993535" w:rsidRDefault="00993535" w:rsidP="00993535">
      <w:r>
        <w:t xml:space="preserve">6. The Applicant shall ensure that all children are supervised by accompanying adults. </w:t>
      </w:r>
    </w:p>
    <w:p w14:paraId="4FEFB10C" w14:textId="77777777" w:rsidR="00993535" w:rsidRDefault="00993535" w:rsidP="00993535">
      <w:r>
        <w:t xml:space="preserve">7. Parking is available in the bays of the car park outside of Community Resource Centre days, or on nearby streets on Community Resource Centre days. </w:t>
      </w:r>
    </w:p>
    <w:p w14:paraId="3967F153" w14:textId="77777777" w:rsidR="00993535" w:rsidRDefault="00993535" w:rsidP="00993535">
      <w:r>
        <w:t xml:space="preserve">8. Nails, tacks or screws are not to be put into any part of the building and the use of adhesive tape or </w:t>
      </w:r>
      <w:proofErr w:type="spellStart"/>
      <w:r>
        <w:t>bluetac</w:t>
      </w:r>
      <w:proofErr w:type="spellEnd"/>
      <w:r>
        <w:t xml:space="preserve"> on walls is prohibited. </w:t>
      </w:r>
    </w:p>
    <w:p w14:paraId="63A1E06E" w14:textId="77777777" w:rsidR="00993535" w:rsidRDefault="00993535" w:rsidP="00993535">
      <w:r>
        <w:t xml:space="preserve">9. Decorations hung from lights and all balloons must be removed from the room prior to booking completion. </w:t>
      </w:r>
    </w:p>
    <w:p w14:paraId="542BCFA6" w14:textId="77777777" w:rsidR="00993535" w:rsidRDefault="00993535" w:rsidP="00993535">
      <w:r>
        <w:t xml:space="preserve">10. Community Resource Centre staff may </w:t>
      </w:r>
      <w:proofErr w:type="gramStart"/>
      <w:r>
        <w:t>have access to the room at all times</w:t>
      </w:r>
      <w:proofErr w:type="gramEnd"/>
      <w:r>
        <w:t xml:space="preserve"> without prior notice. </w:t>
      </w:r>
    </w:p>
    <w:p w14:paraId="2FC9FE87" w14:textId="77777777" w:rsidR="00993535" w:rsidRDefault="00993535" w:rsidP="00993535">
      <w:r>
        <w:t xml:space="preserve">11. The room shall be left in a clean and tidy condition.  Clean up must be completed at the conclusion of the function.  Cleaning shall include: - Removal of waste from the room that cannot be deposited in bins provided for in the room, - Wiping all horizontal surfaces in the kitchen and bathrooms, - Ensuring all floors are left in a safe and dry condition,  - Sweeping or vacuuming all floors, - Ensuring all chairs and tables are returned to their original position and/ or stacked in the designated area. </w:t>
      </w:r>
    </w:p>
    <w:p w14:paraId="32129EA5" w14:textId="77777777" w:rsidR="00AA07F3" w:rsidRDefault="00993535" w:rsidP="00993535">
      <w:r>
        <w:t xml:space="preserve">12. On completion of cleaning please check that all lights, heating and cooling units are turned off and that the room is then secured with the proper key and the building entry points are secure and locked.  </w:t>
      </w:r>
      <w:proofErr w:type="gramStart"/>
      <w:r>
        <w:t>In the event that</w:t>
      </w:r>
      <w:proofErr w:type="gramEnd"/>
      <w:r>
        <w:t xml:space="preserve"> the Community Resource Centre’s subsequent inspection shows that the </w:t>
      </w:r>
    </w:p>
    <w:p w14:paraId="7A3B1E1B" w14:textId="77777777" w:rsidR="00AA07F3" w:rsidRDefault="00AA07F3" w:rsidP="00993535"/>
    <w:p w14:paraId="7336581B" w14:textId="0F5CE7F3" w:rsidR="00993535" w:rsidRDefault="00993535" w:rsidP="00993535">
      <w:r>
        <w:lastRenderedPageBreak/>
        <w:t>room has not been left in a clean and tidy condition the cost of any cleaning deemed necessary by the Community Resource Centre shall be charged to the client.</w:t>
      </w:r>
    </w:p>
    <w:p w14:paraId="06DF0690" w14:textId="77777777" w:rsidR="00993535" w:rsidRDefault="00993535" w:rsidP="00993535">
      <w:r>
        <w:t xml:space="preserve">13. In a case where the Applicant finds the room in bad/damaged condition prior to their use, it is their responsibility to report the room condition to the Community Resource Centre.  During work hours contact the Community Resource Centre on (08) 9851 2674.  An emergency contact after hours number will have been provided with the key to the room. </w:t>
      </w:r>
    </w:p>
    <w:p w14:paraId="350B7471" w14:textId="77777777" w:rsidR="00993535" w:rsidRDefault="00993535" w:rsidP="00993535">
      <w:r>
        <w:t xml:space="preserve">14. The Applicant shall take all necessary steps to ensure that noise emitted from the facility (including any car park or outdoor areas) during any function does not cause annoyance to nearby residents. This can be done by ensuring doors and windows are closed if music is playing.  </w:t>
      </w:r>
    </w:p>
    <w:p w14:paraId="137EDA63" w14:textId="77777777" w:rsidR="00993535" w:rsidRDefault="00993535" w:rsidP="00993535">
      <w:r>
        <w:t xml:space="preserve">15. Smoking in the building is prohibited. </w:t>
      </w:r>
    </w:p>
    <w:p w14:paraId="048CB873" w14:textId="77777777" w:rsidR="00993535" w:rsidRDefault="00993535" w:rsidP="00993535">
      <w:r>
        <w:t xml:space="preserve">16. Sub-letting of the room is prohibited. </w:t>
      </w:r>
      <w:proofErr w:type="gramStart"/>
      <w:r>
        <w:t>In the event that</w:t>
      </w:r>
      <w:proofErr w:type="gramEnd"/>
      <w:r>
        <w:t xml:space="preserve"> the Applicant parts with possession of the room to a person not approved by the Community Resource Centre, then the Applicant will remain liable for any damage caused by that person. </w:t>
      </w:r>
    </w:p>
    <w:p w14:paraId="258CB4E6" w14:textId="77777777" w:rsidR="00993535" w:rsidRDefault="00993535" w:rsidP="00993535">
      <w:r>
        <w:t xml:space="preserve">17. The Applicant shall be liable for any loss or injury caused to persons who attend the room or its environs during the function.  Please note that the Community Resource Centre’s public liability insurance policy protects the Community Resource Centre </w:t>
      </w:r>
      <w:proofErr w:type="gramStart"/>
      <w:r>
        <w:t>only, and</w:t>
      </w:r>
      <w:proofErr w:type="gramEnd"/>
      <w:r>
        <w:t xml:space="preserve"> does not protect the Applicant or any other person against a claim made with respect to the period of hire of the room. It is the Applicant’s responsibility to ensure the facility being booked is suitable for their needs. It is strongly recommended that the Applicant take appropriate steps to ensure a sufficient public liability insurance policy is in place prior to the commencement of the function. </w:t>
      </w:r>
    </w:p>
    <w:p w14:paraId="220499F9" w14:textId="77777777" w:rsidR="00993535" w:rsidRDefault="00993535" w:rsidP="00993535">
      <w:r>
        <w:t xml:space="preserve">18. The Applicant is liable for any damage caused to the room, any fixtures or fittings contained within the room during the period of hire and/or use, whether caused by the Applicant, his or her invitees or any other person. </w:t>
      </w:r>
    </w:p>
    <w:p w14:paraId="2593A4B3" w14:textId="77777777" w:rsidR="00993535" w:rsidRDefault="00993535" w:rsidP="00993535">
      <w:r>
        <w:t xml:space="preserve">19. </w:t>
      </w:r>
      <w:proofErr w:type="gramStart"/>
      <w:r>
        <w:t>In the event that</w:t>
      </w:r>
      <w:proofErr w:type="gramEnd"/>
      <w:r>
        <w:t xml:space="preserve"> during the period of hire and/or use any damage is caused to the room or any property therein, the Community Resource Centre may, at its absolute discretion, charge the client the cost of repairs to fix the damage. If an insurance claim is made by the Community Resource Centre, the Applicant will be required to pay the full excess amount. Assessment may take several weeks depending on the severity of the damage, and all charges will be held until all assessments are made. </w:t>
      </w:r>
    </w:p>
    <w:p w14:paraId="2C222632" w14:textId="77777777" w:rsidR="00993535" w:rsidRDefault="00993535" w:rsidP="00993535">
      <w:r>
        <w:t xml:space="preserve">20. The Applicant shall ensure the number of people using the facility does not exceed the maximum number of persons stated in the Booking. </w:t>
      </w:r>
    </w:p>
    <w:p w14:paraId="3520045C" w14:textId="77777777" w:rsidR="00993535" w:rsidRDefault="00993535" w:rsidP="00993535">
      <w:r>
        <w:t xml:space="preserve">21. If security is called out for any reason during the period of your hire or directly after, </w:t>
      </w:r>
      <w:proofErr w:type="gramStart"/>
      <w:r>
        <w:t>as a result of</w:t>
      </w:r>
      <w:proofErr w:type="gramEnd"/>
      <w:r>
        <w:t xml:space="preserve"> the building not being secured properly, the call out fee will be charged to the applicant. </w:t>
      </w:r>
    </w:p>
    <w:p w14:paraId="2854201B" w14:textId="77777777" w:rsidR="00993535" w:rsidRDefault="00993535" w:rsidP="00993535">
      <w:r>
        <w:t xml:space="preserve">22. Where an Applicant wishes to make a regular booking, a deposit may be required and will be determined by negotiation with the CRC. </w:t>
      </w:r>
    </w:p>
    <w:p w14:paraId="322667C9" w14:textId="1DA4AFBC" w:rsidR="00FB73AB" w:rsidRPr="00374D5E" w:rsidRDefault="00FB73AB" w:rsidP="00374D5E">
      <w:pPr>
        <w:spacing w:after="0" w:line="240" w:lineRule="auto"/>
        <w:ind w:right="-1133"/>
        <w:rPr>
          <w:rFonts w:eastAsia="Times New Roman" w:cs="Calibri"/>
          <w:color w:val="000000"/>
          <w:lang w:eastAsia="en-GB"/>
        </w:rPr>
      </w:pPr>
      <w:r w:rsidRPr="00374D5E">
        <w:rPr>
          <w:rFonts w:eastAsia="Times New Roman" w:cs="Calibri"/>
          <w:color w:val="000000"/>
          <w:lang w:eastAsia="en-GB"/>
        </w:rPr>
        <w:t xml:space="preserve">23 </w:t>
      </w:r>
      <w:r w:rsidRPr="00FB73AB">
        <w:rPr>
          <w:rFonts w:eastAsia="Times New Roman" w:cs="Calibri"/>
          <w:color w:val="000000"/>
          <w:lang w:eastAsia="en-GB"/>
        </w:rPr>
        <w:t>A cleaning fee may apply if the hired space requires cleaning after use</w:t>
      </w:r>
    </w:p>
    <w:p w14:paraId="3B2FEAD8" w14:textId="77777777" w:rsidR="00374D5E" w:rsidRPr="00FB73AB" w:rsidRDefault="00374D5E" w:rsidP="00374D5E">
      <w:pPr>
        <w:spacing w:after="0" w:line="240" w:lineRule="auto"/>
        <w:ind w:right="-1133"/>
        <w:rPr>
          <w:rFonts w:eastAsia="Times New Roman" w:cs="Calibri"/>
          <w:color w:val="000000"/>
          <w:lang w:eastAsia="en-GB"/>
        </w:rPr>
      </w:pPr>
    </w:p>
    <w:p w14:paraId="06684AFC" w14:textId="4F8E3392" w:rsidR="00FB73AB" w:rsidRPr="00FB73AB" w:rsidRDefault="00374D5E" w:rsidP="00FB73AB">
      <w:pPr>
        <w:spacing w:after="0" w:line="240" w:lineRule="auto"/>
        <w:rPr>
          <w:rFonts w:eastAsia="Times New Roman" w:cs="Calibri"/>
          <w:color w:val="000000"/>
          <w:lang w:eastAsia="en-GB"/>
        </w:rPr>
      </w:pPr>
      <w:r w:rsidRPr="00374D5E">
        <w:rPr>
          <w:rFonts w:eastAsia="Times New Roman" w:cs="Calibri"/>
          <w:color w:val="000000"/>
          <w:lang w:eastAsia="en-GB"/>
        </w:rPr>
        <w:t xml:space="preserve">24 </w:t>
      </w:r>
      <w:r w:rsidR="00FB73AB" w:rsidRPr="00FB73AB">
        <w:rPr>
          <w:rFonts w:eastAsia="Times New Roman" w:cs="Calibri"/>
          <w:color w:val="000000"/>
          <w:lang w:eastAsia="en-GB"/>
        </w:rPr>
        <w:t>After-hours Fee may apply if the room booking is outside CRC office hours</w:t>
      </w:r>
    </w:p>
    <w:p w14:paraId="3E6067C0" w14:textId="77777777" w:rsidR="00993535" w:rsidRDefault="00993535" w:rsidP="00993535"/>
    <w:p w14:paraId="13791695" w14:textId="77777777" w:rsidR="00993535" w:rsidRDefault="00993535" w:rsidP="00993535">
      <w:proofErr w:type="gramStart"/>
      <w:r>
        <w:lastRenderedPageBreak/>
        <w:t>I,…</w:t>
      </w:r>
      <w:proofErr w:type="gramEnd"/>
      <w:r>
        <w:t>…………………………………………………..of…………………………………………………………………………………….agree to uphold and carry out these Terms and Conditions as defined by the Mount Barker Community Resource Centre.</w:t>
      </w:r>
    </w:p>
    <w:p w14:paraId="35F5261A" w14:textId="5D42A647" w:rsidR="00F81EFE" w:rsidRPr="00D147FB" w:rsidRDefault="00993535" w:rsidP="00D147FB">
      <w:r>
        <w:t xml:space="preserve">    Signed…………………………………………………………………….Date…..../……./…</w:t>
      </w:r>
      <w:proofErr w:type="gramStart"/>
      <w:r>
        <w:t>…..</w:t>
      </w:r>
      <w:proofErr w:type="gramEnd"/>
      <w:r w:rsidR="00F81EFE" w:rsidRPr="008F4C08">
        <w:rPr>
          <w:noProof/>
          <w:lang w:eastAsia="en-AU"/>
        </w:rPr>
        <mc:AlternateContent>
          <mc:Choice Requires="wps">
            <w:drawing>
              <wp:anchor distT="36576" distB="36576" distL="36576" distR="36576" simplePos="0" relativeHeight="251658240" behindDoc="0" locked="0" layoutInCell="1" allowOverlap="1" wp14:anchorId="2D18EAC1" wp14:editId="2FF2CACD">
                <wp:simplePos x="0" y="0"/>
                <wp:positionH relativeFrom="column">
                  <wp:posOffset>393700</wp:posOffset>
                </wp:positionH>
                <wp:positionV relativeFrom="paragraph">
                  <wp:posOffset>1809115</wp:posOffset>
                </wp:positionV>
                <wp:extent cx="6239510" cy="4937760"/>
                <wp:effectExtent l="3175"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239510" cy="493776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983F2" id="Rectangle 4" o:spid="_x0000_s1026" style="position:absolute;margin-left:31pt;margin-top:142.45pt;width:491.3pt;height:388.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" filled="f" stroked="f" strokeweight="2pt">
                <v:shadow color="black [0]"/>
                <o:lock v:ext="edit" shapetype="t"/>
                <v:textbox inset="0,0,0,0"/>
              </v:rect>
            </w:pict>
          </mc:Fallback>
        </mc:AlternateContent>
      </w:r>
    </w:p>
    <w:sectPr w:rsidR="00F81EFE" w:rsidRPr="00D147FB" w:rsidSect="00352996">
      <w:headerReference w:type="default" r:id="rId8"/>
      <w:footerReference w:type="default" r:id="rId9"/>
      <w:pgSz w:w="11906" w:h="16838"/>
      <w:pgMar w:top="820" w:right="1133" w:bottom="1276" w:left="1134"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27536" w14:textId="77777777" w:rsidR="00F45C53" w:rsidRDefault="00F45C53" w:rsidP="006B4243">
      <w:pPr>
        <w:spacing w:after="0" w:line="240" w:lineRule="auto"/>
      </w:pPr>
      <w:r>
        <w:separator/>
      </w:r>
    </w:p>
  </w:endnote>
  <w:endnote w:type="continuationSeparator" w:id="0">
    <w:p w14:paraId="15409ABD" w14:textId="77777777" w:rsidR="00F45C53" w:rsidRDefault="00F45C53" w:rsidP="006B4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B169" w14:textId="77777777" w:rsidR="004C5DE9" w:rsidRDefault="004C5DE9" w:rsidP="006B4243">
    <w:pPr>
      <w:pStyle w:val="Footer"/>
      <w:tabs>
        <w:tab w:val="left" w:pos="7935"/>
      </w:tabs>
      <w:rPr>
        <w:noProof/>
        <w:lang w:eastAsia="en-AU"/>
      </w:rPr>
    </w:pPr>
    <w:r>
      <w:rPr>
        <w:noProof/>
        <w:lang w:eastAsia="en-AU"/>
      </w:rPr>
      <w:drawing>
        <wp:anchor distT="0" distB="0" distL="114300" distR="114300" simplePos="0" relativeHeight="251661312" behindDoc="1" locked="0" layoutInCell="1" allowOverlap="1" wp14:anchorId="7AABFBD4" wp14:editId="32E8F472">
          <wp:simplePos x="0" y="0"/>
          <wp:positionH relativeFrom="margin">
            <wp:posOffset>-383540</wp:posOffset>
          </wp:positionH>
          <wp:positionV relativeFrom="paragraph">
            <wp:posOffset>66040</wp:posOffset>
          </wp:positionV>
          <wp:extent cx="1880870" cy="605155"/>
          <wp:effectExtent l="0" t="0" r="5080" b="4445"/>
          <wp:wrapTight wrapText="bothSides">
            <wp:wrapPolygon edited="0">
              <wp:start x="0" y="0"/>
              <wp:lineTo x="0" y="21079"/>
              <wp:lineTo x="21440" y="21079"/>
              <wp:lineTo x="21440" y="0"/>
              <wp:lineTo x="0" y="0"/>
            </wp:wrapPolygon>
          </wp:wrapTight>
          <wp:docPr id="103" name="Picture 103" descr="Image result for department of primary industries and region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epartment of primary industries and regional develop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0870" cy="605155"/>
                  </a:xfrm>
                  <a:prstGeom prst="rect">
                    <a:avLst/>
                  </a:prstGeom>
                  <a:noFill/>
                  <a:ln>
                    <a:noFill/>
                  </a:ln>
                </pic:spPr>
              </pic:pic>
            </a:graphicData>
          </a:graphic>
        </wp:anchor>
      </w:drawing>
    </w:r>
  </w:p>
  <w:p w14:paraId="53DCFFFB" w14:textId="77777777" w:rsidR="004C5DE9" w:rsidRDefault="004C5DE9" w:rsidP="006B4243">
    <w:pPr>
      <w:pStyle w:val="Footer"/>
      <w:tabs>
        <w:tab w:val="left" w:pos="7935"/>
      </w:tabs>
    </w:pPr>
    <w:r>
      <w:rPr>
        <w:noProof/>
        <w:lang w:eastAsia="en-AU"/>
      </w:rPr>
      <w:drawing>
        <wp:anchor distT="0" distB="0" distL="114300" distR="114300" simplePos="0" relativeHeight="251662336" behindDoc="0" locked="0" layoutInCell="1" allowOverlap="1" wp14:anchorId="2DF68804" wp14:editId="65CCC9AF">
          <wp:simplePos x="0" y="0"/>
          <wp:positionH relativeFrom="column">
            <wp:posOffset>4076700</wp:posOffset>
          </wp:positionH>
          <wp:positionV relativeFrom="paragraph">
            <wp:posOffset>5715</wp:posOffset>
          </wp:positionV>
          <wp:extent cx="1958340" cy="436880"/>
          <wp:effectExtent l="0" t="0" r="3810" b="127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58340" cy="436880"/>
                  </a:xfrm>
                  <a:prstGeom prst="rect">
                    <a:avLst/>
                  </a:prstGeom>
                </pic:spPr>
              </pic:pic>
            </a:graphicData>
          </a:graphic>
          <wp14:sizeRelH relativeFrom="page">
            <wp14:pctWidth>0</wp14:pctWidth>
          </wp14:sizeRelH>
          <wp14:sizeRelV relativeFrom="page">
            <wp14:pctHeight>0</wp14:pctHeight>
          </wp14:sizeRelV>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07DFD" w14:textId="77777777" w:rsidR="00F45C53" w:rsidRDefault="00F45C53" w:rsidP="006B4243">
      <w:pPr>
        <w:spacing w:after="0" w:line="240" w:lineRule="auto"/>
      </w:pPr>
      <w:r>
        <w:separator/>
      </w:r>
    </w:p>
  </w:footnote>
  <w:footnote w:type="continuationSeparator" w:id="0">
    <w:p w14:paraId="44E815F4" w14:textId="77777777" w:rsidR="00F45C53" w:rsidRDefault="00F45C53" w:rsidP="006B42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F30E1" w14:textId="77777777" w:rsidR="004C5DE9" w:rsidRPr="003D2CEC" w:rsidRDefault="004C5DE9" w:rsidP="003D2CEC">
    <w:pPr>
      <w:pStyle w:val="Header"/>
      <w:jc w:val="right"/>
      <w:rPr>
        <w:rFonts w:ascii="Arial" w:hAnsi="Arial" w:cs="Arial"/>
        <w:b/>
        <w:color w:val="0B5294" w:themeColor="accent1" w:themeShade="BF"/>
        <w:sz w:val="28"/>
        <w:szCs w:val="16"/>
      </w:rPr>
    </w:pPr>
    <w:r w:rsidRPr="003D2CEC">
      <w:rPr>
        <w:rFonts w:ascii="Arial" w:hAnsi="Arial" w:cs="Arial"/>
        <w:b/>
        <w:noProof/>
        <w:color w:val="0B5294" w:themeColor="accent1" w:themeShade="BF"/>
        <w:sz w:val="28"/>
        <w:szCs w:val="16"/>
        <w:lang w:eastAsia="en-AU"/>
      </w:rPr>
      <w:drawing>
        <wp:anchor distT="0" distB="0" distL="114300" distR="114300" simplePos="0" relativeHeight="251663360" behindDoc="1" locked="0" layoutInCell="1" allowOverlap="1" wp14:anchorId="49709CC6" wp14:editId="003B36A5">
          <wp:simplePos x="0" y="0"/>
          <wp:positionH relativeFrom="column">
            <wp:posOffset>-409574</wp:posOffset>
          </wp:positionH>
          <wp:positionV relativeFrom="paragraph">
            <wp:posOffset>-88407</wp:posOffset>
          </wp:positionV>
          <wp:extent cx="2209800" cy="385587"/>
          <wp:effectExtent l="0" t="0" r="0" b="0"/>
          <wp:wrapNone/>
          <wp:docPr id="102" name="Picture 102" descr="C:\Users\Hard drive 13\Documents\Logos\Colour\MOUNT BARKER_CRC_logo_CMYK_tag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d drive 13\Documents\Logos\Colour\MOUNT BARKER_CRC_logo_CMYK_tag_horiz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5702" cy="390107"/>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2CEC">
      <w:rPr>
        <w:rFonts w:ascii="Arial" w:hAnsi="Arial" w:cs="Arial"/>
        <w:b/>
        <w:color w:val="0B5294" w:themeColor="accent1" w:themeShade="BF"/>
        <w:sz w:val="28"/>
        <w:szCs w:val="16"/>
      </w:rPr>
      <w:t>CLIENT BOOKING FORM</w:t>
    </w:r>
  </w:p>
  <w:p w14:paraId="71832025" w14:textId="77777777" w:rsidR="004C5DE9" w:rsidRPr="00292E28" w:rsidRDefault="004C5DE9" w:rsidP="00292E28">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36571"/>
    <w:multiLevelType w:val="multilevel"/>
    <w:tmpl w:val="D57C7884"/>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15:restartNumberingAfterBreak="0">
    <w:nsid w:val="25B26109"/>
    <w:multiLevelType w:val="hybridMultilevel"/>
    <w:tmpl w:val="C6A68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A2A2CC2"/>
    <w:multiLevelType w:val="hybridMultilevel"/>
    <w:tmpl w:val="8514C39C"/>
    <w:lvl w:ilvl="0" w:tplc="2E54A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3938F5"/>
    <w:multiLevelType w:val="hybridMultilevel"/>
    <w:tmpl w:val="B9D0F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325054"/>
    <w:multiLevelType w:val="hybridMultilevel"/>
    <w:tmpl w:val="0062049C"/>
    <w:lvl w:ilvl="0" w:tplc="93CEC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587782"/>
    <w:multiLevelType w:val="hybridMultilevel"/>
    <w:tmpl w:val="19682B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D783C83"/>
    <w:multiLevelType w:val="hybridMultilevel"/>
    <w:tmpl w:val="1DEAFDBC"/>
    <w:lvl w:ilvl="0" w:tplc="2E54A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1333CE"/>
    <w:multiLevelType w:val="hybridMultilevel"/>
    <w:tmpl w:val="28B87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B96F07"/>
    <w:multiLevelType w:val="hybridMultilevel"/>
    <w:tmpl w:val="96D635EE"/>
    <w:lvl w:ilvl="0" w:tplc="2F449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F152E6"/>
    <w:multiLevelType w:val="hybridMultilevel"/>
    <w:tmpl w:val="F4CA6E3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454685"/>
    <w:multiLevelType w:val="hybridMultilevel"/>
    <w:tmpl w:val="2C9A75D2"/>
    <w:lvl w:ilvl="0" w:tplc="2E54A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965908"/>
    <w:multiLevelType w:val="multilevel"/>
    <w:tmpl w:val="9990D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2971658">
    <w:abstractNumId w:val="0"/>
  </w:num>
  <w:num w:numId="2" w16cid:durableId="737748931">
    <w:abstractNumId w:val="1"/>
  </w:num>
  <w:num w:numId="3" w16cid:durableId="975918246">
    <w:abstractNumId w:val="7"/>
  </w:num>
  <w:num w:numId="4" w16cid:durableId="24452116">
    <w:abstractNumId w:val="9"/>
  </w:num>
  <w:num w:numId="5" w16cid:durableId="458648651">
    <w:abstractNumId w:val="5"/>
  </w:num>
  <w:num w:numId="6" w16cid:durableId="1583680700">
    <w:abstractNumId w:val="3"/>
  </w:num>
  <w:num w:numId="7" w16cid:durableId="2048335550">
    <w:abstractNumId w:val="8"/>
  </w:num>
  <w:num w:numId="8" w16cid:durableId="1253974022">
    <w:abstractNumId w:val="4"/>
  </w:num>
  <w:num w:numId="9" w16cid:durableId="245649306">
    <w:abstractNumId w:val="6"/>
  </w:num>
  <w:num w:numId="10" w16cid:durableId="1079212786">
    <w:abstractNumId w:val="10"/>
  </w:num>
  <w:num w:numId="11" w16cid:durableId="1250581384">
    <w:abstractNumId w:val="2"/>
  </w:num>
  <w:num w:numId="12" w16cid:durableId="9567198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A21"/>
    <w:rsid w:val="000C2193"/>
    <w:rsid w:val="001B1584"/>
    <w:rsid w:val="001B28F3"/>
    <w:rsid w:val="001B2DD9"/>
    <w:rsid w:val="00292E28"/>
    <w:rsid w:val="002D0307"/>
    <w:rsid w:val="003106E3"/>
    <w:rsid w:val="003263D9"/>
    <w:rsid w:val="00352996"/>
    <w:rsid w:val="003710EC"/>
    <w:rsid w:val="00371C84"/>
    <w:rsid w:val="00374D5E"/>
    <w:rsid w:val="003844CA"/>
    <w:rsid w:val="003C6929"/>
    <w:rsid w:val="003C7D11"/>
    <w:rsid w:val="003D2CEC"/>
    <w:rsid w:val="003F48FE"/>
    <w:rsid w:val="00475D3F"/>
    <w:rsid w:val="004C5DE9"/>
    <w:rsid w:val="004E288B"/>
    <w:rsid w:val="00513D6C"/>
    <w:rsid w:val="00514347"/>
    <w:rsid w:val="00556875"/>
    <w:rsid w:val="005663AA"/>
    <w:rsid w:val="0057291A"/>
    <w:rsid w:val="00572DEB"/>
    <w:rsid w:val="00587BDF"/>
    <w:rsid w:val="005C3A08"/>
    <w:rsid w:val="005C5E82"/>
    <w:rsid w:val="00621DE1"/>
    <w:rsid w:val="00627D3F"/>
    <w:rsid w:val="0067484C"/>
    <w:rsid w:val="006B4243"/>
    <w:rsid w:val="006C38BC"/>
    <w:rsid w:val="006C757F"/>
    <w:rsid w:val="006C75C1"/>
    <w:rsid w:val="00757BA4"/>
    <w:rsid w:val="00765BCE"/>
    <w:rsid w:val="0077253D"/>
    <w:rsid w:val="007961B8"/>
    <w:rsid w:val="007A4ACA"/>
    <w:rsid w:val="007E7AE0"/>
    <w:rsid w:val="00844FE3"/>
    <w:rsid w:val="008529D8"/>
    <w:rsid w:val="008949F4"/>
    <w:rsid w:val="008B4502"/>
    <w:rsid w:val="008C016E"/>
    <w:rsid w:val="008D79BB"/>
    <w:rsid w:val="008F4C08"/>
    <w:rsid w:val="00924ED1"/>
    <w:rsid w:val="00983C52"/>
    <w:rsid w:val="009845B9"/>
    <w:rsid w:val="00985A3D"/>
    <w:rsid w:val="00993535"/>
    <w:rsid w:val="009A3238"/>
    <w:rsid w:val="009F1495"/>
    <w:rsid w:val="00A05A7A"/>
    <w:rsid w:val="00A10699"/>
    <w:rsid w:val="00A278A6"/>
    <w:rsid w:val="00A679FB"/>
    <w:rsid w:val="00A8696E"/>
    <w:rsid w:val="00AA07F3"/>
    <w:rsid w:val="00AD06DE"/>
    <w:rsid w:val="00B53B47"/>
    <w:rsid w:val="00B56DF0"/>
    <w:rsid w:val="00C00A3F"/>
    <w:rsid w:val="00C01116"/>
    <w:rsid w:val="00C4007C"/>
    <w:rsid w:val="00CF6252"/>
    <w:rsid w:val="00D11AD2"/>
    <w:rsid w:val="00D147FB"/>
    <w:rsid w:val="00D53F04"/>
    <w:rsid w:val="00D66972"/>
    <w:rsid w:val="00D749E9"/>
    <w:rsid w:val="00DD4CDE"/>
    <w:rsid w:val="00DD5E6D"/>
    <w:rsid w:val="00DD7C13"/>
    <w:rsid w:val="00DF3B60"/>
    <w:rsid w:val="00E02FC1"/>
    <w:rsid w:val="00E03A21"/>
    <w:rsid w:val="00E51D6A"/>
    <w:rsid w:val="00E56774"/>
    <w:rsid w:val="00E7087C"/>
    <w:rsid w:val="00E80146"/>
    <w:rsid w:val="00E81B26"/>
    <w:rsid w:val="00F13524"/>
    <w:rsid w:val="00F4133A"/>
    <w:rsid w:val="00F45C53"/>
    <w:rsid w:val="00F81EFE"/>
    <w:rsid w:val="00FA30BC"/>
    <w:rsid w:val="00FB73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4E574"/>
  <w15:docId w15:val="{B802829C-58C8-4C32-8574-FA32F547E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45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5B9"/>
    <w:rPr>
      <w:rFonts w:ascii="Tahoma" w:hAnsi="Tahoma" w:cs="Tahoma"/>
      <w:sz w:val="16"/>
      <w:szCs w:val="16"/>
    </w:rPr>
  </w:style>
  <w:style w:type="paragraph" w:styleId="Header">
    <w:name w:val="header"/>
    <w:basedOn w:val="Normal"/>
    <w:link w:val="HeaderChar"/>
    <w:uiPriority w:val="99"/>
    <w:unhideWhenUsed/>
    <w:rsid w:val="006B42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4243"/>
  </w:style>
  <w:style w:type="paragraph" w:styleId="Footer">
    <w:name w:val="footer"/>
    <w:basedOn w:val="Normal"/>
    <w:link w:val="FooterChar"/>
    <w:uiPriority w:val="99"/>
    <w:unhideWhenUsed/>
    <w:rsid w:val="006B42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4243"/>
  </w:style>
  <w:style w:type="table" w:styleId="TableGrid">
    <w:name w:val="Table Grid"/>
    <w:basedOn w:val="TableNormal"/>
    <w:uiPriority w:val="59"/>
    <w:rsid w:val="001B2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28F3"/>
    <w:pPr>
      <w:spacing w:before="60" w:after="60"/>
      <w:ind w:left="720"/>
      <w:contextualSpacing/>
    </w:pPr>
    <w:rPr>
      <w:rFonts w:eastAsia="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767773">
      <w:bodyDiv w:val="1"/>
      <w:marLeft w:val="0"/>
      <w:marRight w:val="0"/>
      <w:marTop w:val="0"/>
      <w:marBottom w:val="0"/>
      <w:divBdr>
        <w:top w:val="none" w:sz="0" w:space="0" w:color="auto"/>
        <w:left w:val="none" w:sz="0" w:space="0" w:color="auto"/>
        <w:bottom w:val="none" w:sz="0" w:space="0" w:color="auto"/>
        <w:right w:val="none" w:sz="0" w:space="0" w:color="auto"/>
      </w:divBdr>
    </w:div>
    <w:div w:id="207212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eption\Documents\Archive\Administration\Administration%20Forms\A4%20Letterhead%20and%20foo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1990A-1F8B-4764-A76B-28507EE88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C:\Users\reception\Documents\Archive\Administration\Administration Forms\A4 Letterhead and footer.dotx</Template>
  <TotalTime>14</TotalTime>
  <Pages>6</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Martina Meinen</cp:lastModifiedBy>
  <cp:revision>12</cp:revision>
  <cp:lastPrinted>2024-08-06T02:16:00Z</cp:lastPrinted>
  <dcterms:created xsi:type="dcterms:W3CDTF">2022-07-06T01:44:00Z</dcterms:created>
  <dcterms:modified xsi:type="dcterms:W3CDTF">2024-10-14T05:31:00Z</dcterms:modified>
</cp:coreProperties>
</file>